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135CA27E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972020">
        <w:rPr>
          <w:rFonts w:ascii="Arial" w:eastAsia="Times New Roman" w:hAnsi="Arial" w:cs="Arial"/>
          <w:color w:val="002060"/>
          <w:sz w:val="28"/>
          <w:szCs w:val="20"/>
        </w:rPr>
        <w:t>1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5E13C783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</w:t>
      </w:r>
      <w:r w:rsidR="00B653CD">
        <w:rPr>
          <w:rFonts w:ascii="Arial" w:eastAsia="Times New Roman" w:hAnsi="Arial" w:cs="Arial"/>
          <w:sz w:val="28"/>
          <w:szCs w:val="20"/>
        </w:rPr>
        <w:t>2</w:t>
      </w:r>
      <w:r w:rsidRPr="00972020">
        <w:rPr>
          <w:rFonts w:ascii="Arial" w:eastAsia="Times New Roman" w:hAnsi="Arial" w:cs="Arial"/>
          <w:sz w:val="28"/>
          <w:szCs w:val="20"/>
        </w:rPr>
        <w:t>-00</w:t>
      </w:r>
      <w:r w:rsidR="005C4B52">
        <w:rPr>
          <w:rFonts w:ascii="Arial" w:eastAsia="Times New Roman" w:hAnsi="Arial" w:cs="Arial"/>
          <w:sz w:val="28"/>
          <w:szCs w:val="20"/>
        </w:rPr>
        <w:t>4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025B16BA" w:rsidR="00972020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del w:id="0" w:author="Autor">
        <w:r w:rsidR="00972020" w:rsidDel="00047369">
          <w:rPr>
            <w:rFonts w:ascii="Arial" w:eastAsia="Times New Roman" w:hAnsi="Arial" w:cs="Arial"/>
            <w:sz w:val="22"/>
          </w:rPr>
          <w:delText>01.03.2021</w:delText>
        </w:r>
      </w:del>
      <w:ins w:id="1" w:author="Autor">
        <w:r w:rsidR="00047369">
          <w:rPr>
            <w:rFonts w:ascii="Arial" w:eastAsia="Times New Roman" w:hAnsi="Arial" w:cs="Arial"/>
            <w:sz w:val="22"/>
          </w:rPr>
          <w:t>10.05.2021</w:t>
        </w:r>
      </w:ins>
    </w:p>
    <w:p w14:paraId="227FB5D8" w14:textId="37B5240D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del w:id="2" w:author="Autor">
        <w:r w:rsidR="00972020" w:rsidDel="00047369">
          <w:rPr>
            <w:rFonts w:ascii="Arial" w:eastAsia="Times New Roman" w:hAnsi="Arial" w:cs="Arial"/>
            <w:sz w:val="22"/>
          </w:rPr>
          <w:delText>02.03.2021</w:delText>
        </w:r>
      </w:del>
      <w:ins w:id="3" w:author="Autor">
        <w:r w:rsidR="00047369">
          <w:rPr>
            <w:rFonts w:ascii="Arial" w:eastAsia="Times New Roman" w:hAnsi="Arial" w:cs="Arial"/>
            <w:sz w:val="22"/>
          </w:rPr>
          <w:t>11.05.2021</w:t>
        </w:r>
      </w:ins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7291FD2E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972020">
        <w:rPr>
          <w:rFonts w:ascii="Arial" w:hAnsi="Arial" w:cs="Arial"/>
          <w:sz w:val="22"/>
        </w:rPr>
        <w:t xml:space="preserve">1 </w:t>
      </w:r>
      <w:r>
        <w:rPr>
          <w:rFonts w:ascii="Arial" w:hAnsi="Arial" w:cs="Arial"/>
          <w:sz w:val="22"/>
        </w:rPr>
        <w:t xml:space="preserve">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0D04A15B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</w:t>
      </w:r>
    </w:p>
    <w:p w14:paraId="5B8F1A0E" w14:textId="05AECEE5" w:rsidR="006B1F78" w:rsidRDefault="006B1F78" w:rsidP="006B1F78">
      <w:pPr>
        <w:pStyle w:val="Odsekzoznamu"/>
        <w:numPr>
          <w:ilvl w:val="0"/>
          <w:numId w:val="3"/>
        </w:numPr>
        <w:jc w:val="both"/>
        <w:rPr>
          <w:ins w:id="4" w:author="Autor"/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1 výzvy – Formulár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bookmarkStart w:id="5" w:name="_GoBack"/>
      <w:bookmarkEnd w:id="5"/>
      <w:proofErr w:type="spellEnd"/>
    </w:p>
    <w:p w14:paraId="7AD7D921" w14:textId="77777777" w:rsidR="00047369" w:rsidRPr="00443653" w:rsidRDefault="00047369" w:rsidP="00047369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</w:t>
      </w:r>
      <w:r>
        <w:rPr>
          <w:rFonts w:ascii="Arial" w:eastAsia="Times New Roman" w:hAnsi="Arial" w:cs="Arial"/>
          <w:sz w:val="22"/>
        </w:rPr>
        <w:t>ej</w:t>
      </w:r>
      <w:r w:rsidRPr="00443653">
        <w:rPr>
          <w:rFonts w:ascii="Arial" w:eastAsia="Times New Roman" w:hAnsi="Arial" w:cs="Arial"/>
          <w:sz w:val="22"/>
        </w:rPr>
        <w:t xml:space="preserve"> aktiv</w:t>
      </w:r>
      <w:r>
        <w:rPr>
          <w:rFonts w:ascii="Arial" w:eastAsia="Times New Roman" w:hAnsi="Arial" w:cs="Arial"/>
          <w:sz w:val="22"/>
        </w:rPr>
        <w:t>i</w:t>
      </w:r>
      <w:r w:rsidRPr="00443653">
        <w:rPr>
          <w:rFonts w:ascii="Arial" w:eastAsia="Times New Roman" w:hAnsi="Arial" w:cs="Arial"/>
          <w:sz w:val="22"/>
        </w:rPr>
        <w:t>t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a oprávnených výdavkov</w:t>
      </w:r>
    </w:p>
    <w:p w14:paraId="1AB81192" w14:textId="77777777" w:rsidR="00047369" w:rsidRPr="00443653" w:rsidRDefault="00047369" w:rsidP="00047369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7A11F363" w14:textId="77777777" w:rsidR="00047369" w:rsidRDefault="00047369" w:rsidP="00047369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1BE77CC1" w14:textId="7E703440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 č. 1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Splnomocnenie,</w:t>
      </w:r>
    </w:p>
    <w:p w14:paraId="1AA9C0A5" w14:textId="319166C6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</w:t>
      </w:r>
      <w:r w:rsidR="00A3475A">
        <w:rPr>
          <w:rFonts w:ascii="Arial" w:eastAsia="Times New Roman" w:hAnsi="Arial" w:cs="Arial"/>
          <w:sz w:val="22"/>
        </w:rPr>
        <w:t>2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</w:t>
      </w:r>
      <w:r w:rsidR="00B653CD" w:rsidRPr="00B653CD">
        <w:rPr>
          <w:rFonts w:ascii="Arial" w:eastAsia="Times New Roman" w:hAnsi="Arial" w:cs="Arial"/>
          <w:sz w:val="22"/>
        </w:rPr>
        <w:t>Test podniku v ťažkostiach</w:t>
      </w:r>
      <w:r w:rsidRPr="00443653">
        <w:rPr>
          <w:rFonts w:ascii="Arial" w:eastAsia="Times New Roman" w:hAnsi="Arial" w:cs="Arial"/>
          <w:sz w:val="22"/>
        </w:rPr>
        <w:t>,</w:t>
      </w:r>
    </w:p>
    <w:p w14:paraId="0CADFCB6" w14:textId="32208695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</w:t>
      </w:r>
      <w:r w:rsidR="00A3475A">
        <w:rPr>
          <w:rFonts w:ascii="Arial" w:eastAsia="Times New Roman" w:hAnsi="Arial" w:cs="Arial"/>
          <w:sz w:val="22"/>
        </w:rPr>
        <w:t xml:space="preserve"> </w:t>
      </w:r>
      <w:r w:rsidR="00A62965">
        <w:rPr>
          <w:rFonts w:ascii="Arial" w:eastAsia="Times New Roman" w:hAnsi="Arial" w:cs="Arial"/>
          <w:sz w:val="22"/>
        </w:rPr>
        <w:t>3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Dokumenty preukazujúce finančnú spôsobilosť žiadateľa</w:t>
      </w:r>
      <w:r w:rsidR="00FA696B">
        <w:rPr>
          <w:rFonts w:ascii="Arial" w:eastAsia="Times New Roman" w:hAnsi="Arial" w:cs="Arial"/>
          <w:sz w:val="22"/>
        </w:rPr>
        <w:t xml:space="preserve"> (formulár úverového prísľubu)</w:t>
      </w:r>
      <w:r w:rsidRPr="00443653">
        <w:rPr>
          <w:rFonts w:ascii="Arial" w:eastAsia="Times New Roman" w:hAnsi="Arial" w:cs="Arial"/>
          <w:sz w:val="22"/>
        </w:rPr>
        <w:t>,</w:t>
      </w:r>
    </w:p>
    <w:p w14:paraId="72E0F849" w14:textId="1D658CDD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del w:id="6" w:author="Autor">
        <w:r w:rsidR="005C4B52" w:rsidDel="00047369">
          <w:rPr>
            <w:rFonts w:ascii="Arial" w:eastAsia="Times New Roman" w:hAnsi="Arial" w:cs="Arial"/>
            <w:sz w:val="22"/>
          </w:rPr>
          <w:delText>6</w:delText>
        </w:r>
      </w:del>
      <w:ins w:id="7" w:author="Autor">
        <w:r w:rsidR="00047369">
          <w:rPr>
            <w:rFonts w:ascii="Arial" w:eastAsia="Times New Roman" w:hAnsi="Arial" w:cs="Arial"/>
            <w:sz w:val="22"/>
          </w:rPr>
          <w:t>5</w:t>
        </w:r>
      </w:ins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Rozpočet projektu</w:t>
      </w:r>
      <w:ins w:id="8" w:author="Autor">
        <w:r w:rsidR="00047369">
          <w:rPr>
            <w:rFonts w:ascii="Arial" w:eastAsia="Times New Roman" w:hAnsi="Arial" w:cs="Arial"/>
            <w:sz w:val="22"/>
          </w:rPr>
          <w:t xml:space="preserve"> (zmena číslovania)</w:t>
        </w:r>
      </w:ins>
      <w:r w:rsidRPr="00443653">
        <w:rPr>
          <w:rFonts w:ascii="Arial" w:eastAsia="Times New Roman" w:hAnsi="Arial" w:cs="Arial"/>
          <w:sz w:val="22"/>
        </w:rPr>
        <w:t>,</w:t>
      </w:r>
    </w:p>
    <w:p w14:paraId="3BA205CD" w14:textId="1FFC2C02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ins w:id="9" w:author="Autor">
        <w:r w:rsidR="00047369">
          <w:rPr>
            <w:rFonts w:ascii="Arial" w:eastAsia="Times New Roman" w:hAnsi="Arial" w:cs="Arial"/>
            <w:sz w:val="22"/>
          </w:rPr>
          <w:t>6</w:t>
        </w:r>
      </w:ins>
      <w:del w:id="10" w:author="Autor">
        <w:r w:rsidR="005C4B52" w:rsidDel="00047369">
          <w:rPr>
            <w:rFonts w:ascii="Arial" w:eastAsia="Times New Roman" w:hAnsi="Arial" w:cs="Arial"/>
            <w:sz w:val="22"/>
          </w:rPr>
          <w:delText>7</w:delText>
        </w:r>
      </w:del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Ukazovatele hodnotenia finančnej situácie</w:t>
      </w:r>
      <w:ins w:id="11" w:author="Autor">
        <w:r w:rsidR="00047369">
          <w:rPr>
            <w:rFonts w:ascii="Arial" w:eastAsia="Times New Roman" w:hAnsi="Arial" w:cs="Arial"/>
            <w:sz w:val="22"/>
          </w:rPr>
          <w:t xml:space="preserve"> (zmena číslovania</w:t>
        </w:r>
      </w:ins>
      <w:r w:rsidRPr="00443653">
        <w:rPr>
          <w:rFonts w:ascii="Arial" w:eastAsia="Times New Roman" w:hAnsi="Arial" w:cs="Arial"/>
          <w:sz w:val="22"/>
        </w:rPr>
        <w:t>,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0B54CE50" w14:textId="33560A89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aktualizácie.</w:t>
      </w: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72291" w14:textId="77777777" w:rsidR="00E808EB" w:rsidRDefault="00E808EB" w:rsidP="00963D69">
      <w:pPr>
        <w:spacing w:after="0" w:line="240" w:lineRule="auto"/>
      </w:pPr>
      <w:r>
        <w:separator/>
      </w:r>
    </w:p>
  </w:endnote>
  <w:endnote w:type="continuationSeparator" w:id="0">
    <w:p w14:paraId="3C406AC9" w14:textId="77777777" w:rsidR="00E808EB" w:rsidRDefault="00E808EB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C298F" w14:textId="77777777" w:rsidR="00E808EB" w:rsidRDefault="00E808EB" w:rsidP="00963D69">
      <w:pPr>
        <w:spacing w:after="0" w:line="240" w:lineRule="auto"/>
      </w:pPr>
      <w:r>
        <w:separator/>
      </w:r>
    </w:p>
  </w:footnote>
  <w:footnote w:type="continuationSeparator" w:id="0">
    <w:p w14:paraId="0BBE8843" w14:textId="77777777" w:rsidR="00E808EB" w:rsidRDefault="00E808EB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47369"/>
    <w:rsid w:val="000825D4"/>
    <w:rsid w:val="001D0A50"/>
    <w:rsid w:val="00206360"/>
    <w:rsid w:val="00215B35"/>
    <w:rsid w:val="00233813"/>
    <w:rsid w:val="00245885"/>
    <w:rsid w:val="00272EBF"/>
    <w:rsid w:val="00305A12"/>
    <w:rsid w:val="003114F4"/>
    <w:rsid w:val="003220A5"/>
    <w:rsid w:val="00381870"/>
    <w:rsid w:val="0039642A"/>
    <w:rsid w:val="003E1FEA"/>
    <w:rsid w:val="003E3ABA"/>
    <w:rsid w:val="003F59D6"/>
    <w:rsid w:val="00406788"/>
    <w:rsid w:val="0043067B"/>
    <w:rsid w:val="00443653"/>
    <w:rsid w:val="004853B8"/>
    <w:rsid w:val="00495B67"/>
    <w:rsid w:val="004C3882"/>
    <w:rsid w:val="004C3AD9"/>
    <w:rsid w:val="004C74F7"/>
    <w:rsid w:val="004E40D3"/>
    <w:rsid w:val="00534FE6"/>
    <w:rsid w:val="005721EC"/>
    <w:rsid w:val="00580AC1"/>
    <w:rsid w:val="005C4B52"/>
    <w:rsid w:val="005C51D2"/>
    <w:rsid w:val="005E0146"/>
    <w:rsid w:val="005F2C2A"/>
    <w:rsid w:val="00623994"/>
    <w:rsid w:val="00656CCC"/>
    <w:rsid w:val="00667DC8"/>
    <w:rsid w:val="006B1F78"/>
    <w:rsid w:val="007210D6"/>
    <w:rsid w:val="00734974"/>
    <w:rsid w:val="00782F08"/>
    <w:rsid w:val="00861B42"/>
    <w:rsid w:val="00913796"/>
    <w:rsid w:val="0092167B"/>
    <w:rsid w:val="00927F11"/>
    <w:rsid w:val="00937C18"/>
    <w:rsid w:val="0094699D"/>
    <w:rsid w:val="00963D69"/>
    <w:rsid w:val="00972020"/>
    <w:rsid w:val="00991ABB"/>
    <w:rsid w:val="00A3475A"/>
    <w:rsid w:val="00A553E9"/>
    <w:rsid w:val="00A55FAB"/>
    <w:rsid w:val="00A62965"/>
    <w:rsid w:val="00AB78D8"/>
    <w:rsid w:val="00AD7663"/>
    <w:rsid w:val="00AE0720"/>
    <w:rsid w:val="00AE5B4C"/>
    <w:rsid w:val="00B04457"/>
    <w:rsid w:val="00B139AC"/>
    <w:rsid w:val="00B313A4"/>
    <w:rsid w:val="00B653CD"/>
    <w:rsid w:val="00B9496E"/>
    <w:rsid w:val="00C04AFB"/>
    <w:rsid w:val="00C04DD4"/>
    <w:rsid w:val="00C43EC7"/>
    <w:rsid w:val="00C518BF"/>
    <w:rsid w:val="00C64AC4"/>
    <w:rsid w:val="00CE6026"/>
    <w:rsid w:val="00CF74C9"/>
    <w:rsid w:val="00D10C98"/>
    <w:rsid w:val="00D20EDA"/>
    <w:rsid w:val="00D61901"/>
    <w:rsid w:val="00D96CC1"/>
    <w:rsid w:val="00D97CFE"/>
    <w:rsid w:val="00DC1B94"/>
    <w:rsid w:val="00E808EB"/>
    <w:rsid w:val="00E86FBE"/>
    <w:rsid w:val="00EB40E8"/>
    <w:rsid w:val="00EC6A1A"/>
    <w:rsid w:val="00ED0D4F"/>
    <w:rsid w:val="00EE22B4"/>
    <w:rsid w:val="00EF3E2C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2021-02-16T13:56:00Z</dcterms:created>
  <dcterms:modified xsi:type="dcterms:W3CDTF">2021-05-07T07:40:00Z</dcterms:modified>
</cp:coreProperties>
</file>