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3"/>
        <w:gridCol w:w="4978"/>
        <w:gridCol w:w="1023"/>
        <w:gridCol w:w="1693"/>
        <w:gridCol w:w="1223"/>
        <w:gridCol w:w="1351"/>
        <w:gridCol w:w="1408"/>
      </w:tblGrid>
      <w:tr w:rsidR="00D0341B" w:rsidRPr="00A42D69" w14:paraId="0231B0FE" w14:textId="77777777" w:rsidTr="00ED7B12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23A16879" w14:textId="77777777" w:rsidR="00D0341B" w:rsidRPr="00A42D69" w:rsidRDefault="00D0341B" w:rsidP="00C21314">
            <w:pPr>
              <w:pStyle w:val="Odsekzoznamu"/>
              <w:spacing w:before="120" w:after="120"/>
              <w:ind w:left="34" w:firstLine="176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bookmarkStart w:id="0" w:name="_GoBack"/>
            <w:bookmarkEnd w:id="0"/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D0341B" w:rsidRPr="00A42D69" w14:paraId="776EE2B1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75FBB3E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3E9F117E" w14:textId="77777777" w:rsidR="00D0341B" w:rsidRPr="00264E75" w:rsidRDefault="0053794F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D7AA2AE5DB8A4751B52EC20770E866A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D0341B" w:rsidRPr="00A42D69" w14:paraId="61EF8E98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FB8AE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140D6BDC" w14:textId="2B6B40BD" w:rsidR="00D0341B" w:rsidRPr="00A42D69" w:rsidRDefault="00D0341B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D0341B" w:rsidRPr="00A42D69" w14:paraId="76BE2AF2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E3E357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396AED6" w14:textId="1951D059" w:rsidR="00D0341B" w:rsidRPr="00A42D69" w:rsidRDefault="0053794F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EC8CA6BC91B245249037BC5330671C2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D0341B" w:rsidRPr="00A42D69" w14:paraId="25897400" w14:textId="77777777" w:rsidTr="00ED7B12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8272A2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74A045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83554CC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031F3B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D1DD7E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2B1A6B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3DA14713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07353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C525AC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6430E54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D0341B" w:rsidRPr="009365C4" w14:paraId="25D946A3" w14:textId="77777777" w:rsidTr="00ED7B12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3E26B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81E21C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CC31B3" w14:textId="77777777" w:rsidR="00D0341B" w:rsidRPr="009365C4" w:rsidRDefault="00D0341B" w:rsidP="00C30DDE">
            <w:pPr>
              <w:autoSpaceDE w:val="0"/>
              <w:autoSpaceDN w:val="0"/>
              <w:adjustRightInd w:val="0"/>
              <w:spacing w:before="120" w:after="120"/>
              <w:ind w:firstLine="7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9B7E9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54232C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D6314B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2DC9B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A01F2F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0E8A7C2" w14:textId="21E5F1A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963E6F">
        <w:rPr>
          <w:rFonts w:asciiTheme="minorHAnsi" w:hAnsiTheme="minorHAnsi"/>
        </w:rPr>
        <w:t>, t.j. ukazovatele označené ako „áno“ bez dôvetku</w:t>
      </w:r>
      <w:r w:rsidR="00C702EF">
        <w:rPr>
          <w:rFonts w:asciiTheme="minorHAnsi" w:hAnsiTheme="minorHAnsi"/>
        </w:rPr>
        <w:t>.</w:t>
      </w:r>
    </w:p>
    <w:p w14:paraId="08789A17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3FA73E88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E03DBC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C21314">
      <w:headerReference w:type="first" r:id="rId8"/>
      <w:pgSz w:w="16840" w:h="11907" w:orient="landscape" w:code="9"/>
      <w:pgMar w:top="1826" w:right="1276" w:bottom="822" w:left="1247" w:header="49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8B0CA" w14:textId="77777777" w:rsidR="0053794F" w:rsidRDefault="0053794F">
      <w:r>
        <w:separator/>
      </w:r>
    </w:p>
  </w:endnote>
  <w:endnote w:type="continuationSeparator" w:id="0">
    <w:p w14:paraId="5B87531D" w14:textId="77777777" w:rsidR="0053794F" w:rsidRDefault="0053794F">
      <w:r>
        <w:continuationSeparator/>
      </w:r>
    </w:p>
  </w:endnote>
  <w:endnote w:type="continuationNotice" w:id="1">
    <w:p w14:paraId="2FE60E34" w14:textId="77777777" w:rsidR="0053794F" w:rsidRDefault="00537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CF745" w14:textId="77777777" w:rsidR="0053794F" w:rsidRDefault="0053794F">
      <w:r>
        <w:separator/>
      </w:r>
    </w:p>
  </w:footnote>
  <w:footnote w:type="continuationSeparator" w:id="0">
    <w:p w14:paraId="514EC522" w14:textId="77777777" w:rsidR="0053794F" w:rsidRDefault="0053794F">
      <w:r>
        <w:continuationSeparator/>
      </w:r>
    </w:p>
  </w:footnote>
  <w:footnote w:type="continuationNotice" w:id="1">
    <w:p w14:paraId="1732D96B" w14:textId="77777777" w:rsidR="0053794F" w:rsidRDefault="0053794F"/>
  </w:footnote>
  <w:footnote w:id="2">
    <w:p w14:paraId="1B7798BC" w14:textId="26F01A01" w:rsidR="00D0341B" w:rsidRPr="001A6EA1" w:rsidRDefault="00D0341B" w:rsidP="00D0341B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562B1CA4" w14:textId="77777777" w:rsidR="00D0341B" w:rsidRPr="001A6EA1" w:rsidRDefault="00D0341B" w:rsidP="00D0341B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B4F5D" w14:textId="67D2F2A0" w:rsidR="00D24D9A" w:rsidRDefault="00D24D9A" w:rsidP="006D05D9">
    <w:pPr>
      <w:pStyle w:val="Hlavika"/>
      <w:jc w:val="left"/>
    </w:pPr>
  </w:p>
  <w:p w14:paraId="1D633119" w14:textId="013991C9" w:rsidR="006D05D9" w:rsidRDefault="00D24D9A" w:rsidP="006D05D9">
    <w:r>
      <w:tab/>
    </w:r>
  </w:p>
  <w:p w14:paraId="41B698D9" w14:textId="1D95EDA5" w:rsidR="006D05D9" w:rsidRDefault="00963E6F" w:rsidP="00C21314">
    <w:pPr>
      <w:ind w:firstLine="5670"/>
    </w:pP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6EC9107B" wp14:editId="0736E294">
          <wp:simplePos x="0" y="0"/>
          <wp:positionH relativeFrom="column">
            <wp:posOffset>6279938</wp:posOffset>
          </wp:positionH>
          <wp:positionV relativeFrom="paragraph">
            <wp:posOffset>126083</wp:posOffset>
          </wp:positionV>
          <wp:extent cx="2167467" cy="630078"/>
          <wp:effectExtent l="0" t="0" r="4445" b="0"/>
          <wp:wrapNone/>
          <wp:docPr id="6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467" cy="630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2EA67BFA" wp14:editId="5D174E19">
          <wp:simplePos x="0" y="0"/>
          <wp:positionH relativeFrom="column">
            <wp:posOffset>2487154</wp:posOffset>
          </wp:positionH>
          <wp:positionV relativeFrom="paragraph">
            <wp:posOffset>131374</wp:posOffset>
          </wp:positionV>
          <wp:extent cx="643467" cy="676186"/>
          <wp:effectExtent l="0" t="0" r="4445" b="0"/>
          <wp:wrapNone/>
          <wp:docPr id="68" name="Obrázok 4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020" cy="677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0D02FA62">
          <wp:simplePos x="0" y="0"/>
          <wp:positionH relativeFrom="column">
            <wp:posOffset>805109</wp:posOffset>
          </wp:positionH>
          <wp:positionV relativeFrom="paragraph">
            <wp:posOffset>86218</wp:posOffset>
          </wp:positionV>
          <wp:extent cx="836787" cy="756355"/>
          <wp:effectExtent l="0" t="0" r="1905" b="5715"/>
          <wp:wrapNone/>
          <wp:docPr id="67" name="Obrázo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225" cy="758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314">
      <w:rPr>
        <w:noProof/>
        <w:lang w:eastAsia="sk-SK"/>
      </w:rPr>
      <w:drawing>
        <wp:inline distT="0" distB="0" distL="0" distR="0" wp14:anchorId="598AC400" wp14:editId="4193D3B9">
          <wp:extent cx="2099733" cy="794577"/>
          <wp:effectExtent l="0" t="0" r="0" b="5715"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161" cy="8041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12A1D7" w14:textId="49CB3156" w:rsidR="006D05D9" w:rsidRDefault="006D05D9" w:rsidP="006D05D9"/>
  <w:p w14:paraId="72C4427B" w14:textId="015F57C4" w:rsidR="006D05D9" w:rsidRPr="006D05D9" w:rsidRDefault="006D05D9" w:rsidP="006D05D9">
    <w:pPr>
      <w:jc w:val="right"/>
      <w:rPr>
        <w:i/>
        <w:sz w:val="18"/>
      </w:rPr>
    </w:pPr>
    <w:r w:rsidRPr="006D05D9">
      <w:rPr>
        <w:i/>
        <w:sz w:val="18"/>
      </w:rPr>
      <w:t>Príloha č. 3 výzvy – Zoznam povinných merateľných ukazovateľov projektu</w:t>
    </w:r>
  </w:p>
  <w:p w14:paraId="352A26D4" w14:textId="5D7D2C8E" w:rsidR="008718D1" w:rsidRPr="005E6B6E" w:rsidRDefault="00D24D9A" w:rsidP="00D24D9A">
    <w:pPr>
      <w:pStyle w:val="Hlavika"/>
      <w:tabs>
        <w:tab w:val="center" w:pos="6931"/>
        <w:tab w:val="right" w:pos="13863"/>
      </w:tabs>
      <w:jc w:val="lef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B78F3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1815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483B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3794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5013"/>
    <w:rsid w:val="006C6B6D"/>
    <w:rsid w:val="006D05D9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669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3E6F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310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69E7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2EF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14"/>
    <w:rsid w:val="00C21380"/>
    <w:rsid w:val="00C22209"/>
    <w:rsid w:val="00C23265"/>
    <w:rsid w:val="00C27568"/>
    <w:rsid w:val="00C30DDE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341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4D9A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DBC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82C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AA2AE5DB8A4751B52EC20770E86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34AEF-08A2-4643-821B-49AD22965A2A}"/>
      </w:docPartPr>
      <w:docPartBody>
        <w:p w:rsidR="00237C30" w:rsidRDefault="007B5FC9" w:rsidP="007B5FC9">
          <w:pPr>
            <w:pStyle w:val="D7AA2AE5DB8A4751B52EC20770E866A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EC8CA6BC91B245249037BC5330671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01E18C-1FD5-453C-B7EB-442D3D8EE8DF}"/>
      </w:docPartPr>
      <w:docPartBody>
        <w:p w:rsidR="00237C30" w:rsidRDefault="007B5FC9" w:rsidP="007B5FC9">
          <w:pPr>
            <w:pStyle w:val="EC8CA6BC91B245249037BC5330671C22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C7046"/>
    <w:rsid w:val="000D0DF6"/>
    <w:rsid w:val="000E1BDC"/>
    <w:rsid w:val="00237C30"/>
    <w:rsid w:val="002715CD"/>
    <w:rsid w:val="004645CB"/>
    <w:rsid w:val="006E2383"/>
    <w:rsid w:val="007A33DD"/>
    <w:rsid w:val="007B5FC9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1024A"/>
    <w:rsid w:val="00F56F5D"/>
    <w:rsid w:val="00F83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0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B5FC9"/>
    <w:rPr>
      <w:color w:val="808080"/>
    </w:rPr>
  </w:style>
  <w:style w:type="paragraph" w:customStyle="1" w:styleId="D7AA2AE5DB8A4751B52EC20770E866AF">
    <w:name w:val="D7AA2AE5DB8A4751B52EC20770E866AF"/>
    <w:rsid w:val="007B5FC9"/>
  </w:style>
  <w:style w:type="paragraph" w:customStyle="1" w:styleId="EC8CA6BC91B245249037BC5330671C22">
    <w:name w:val="EC8CA6BC91B245249037BC5330671C22"/>
    <w:rsid w:val="007B5F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7C74E-0795-4848-A71B-19D016A2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2021-02-15T20:59:00Z</dcterms:created>
  <dcterms:modified xsi:type="dcterms:W3CDTF">2021-05-07T11:51:00Z</dcterms:modified>
</cp:coreProperties>
</file>