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0A4CB" w14:textId="77777777" w:rsidR="00997F82" w:rsidRPr="00C13613" w:rsidRDefault="00997F82" w:rsidP="00997F82">
      <w:pPr>
        <w:spacing w:after="0" w:line="240" w:lineRule="auto"/>
        <w:jc w:val="center"/>
        <w:rPr>
          <w:rFonts w:ascii="Arial" w:eastAsia="Times New Roman" w:hAnsi="Arial" w:cs="Arial"/>
          <w:b/>
          <w:sz w:val="28"/>
          <w:szCs w:val="20"/>
        </w:rPr>
      </w:pPr>
    </w:p>
    <w:p w14:paraId="1AAEDE02" w14:textId="77777777" w:rsidR="00997F82" w:rsidRPr="00C13613" w:rsidRDefault="00997F82" w:rsidP="00997F82">
      <w:pPr>
        <w:spacing w:after="0" w:line="240" w:lineRule="auto"/>
        <w:jc w:val="center"/>
        <w:rPr>
          <w:rFonts w:ascii="Arial" w:eastAsia="Times New Roman" w:hAnsi="Arial" w:cs="Arial"/>
          <w:b/>
          <w:sz w:val="28"/>
          <w:szCs w:val="20"/>
        </w:rPr>
      </w:pPr>
    </w:p>
    <w:p w14:paraId="4187B989" w14:textId="77777777" w:rsidR="00997F82" w:rsidRPr="00C13613" w:rsidRDefault="00997F82" w:rsidP="00997F82">
      <w:pPr>
        <w:spacing w:after="0" w:line="240" w:lineRule="auto"/>
        <w:jc w:val="center"/>
        <w:rPr>
          <w:rFonts w:ascii="Arial" w:eastAsia="Times New Roman" w:hAnsi="Arial" w:cs="Arial"/>
          <w:b/>
          <w:sz w:val="28"/>
          <w:szCs w:val="20"/>
        </w:rPr>
      </w:pPr>
    </w:p>
    <w:p w14:paraId="0EE58933" w14:textId="77777777" w:rsidR="00997F82" w:rsidRPr="00C13613" w:rsidRDefault="00997F82" w:rsidP="00997F82">
      <w:pPr>
        <w:spacing w:after="0" w:line="240" w:lineRule="auto"/>
        <w:jc w:val="center"/>
        <w:rPr>
          <w:rFonts w:ascii="Arial" w:eastAsia="Times New Roman" w:hAnsi="Arial" w:cs="Arial"/>
          <w:b/>
          <w:sz w:val="28"/>
          <w:szCs w:val="20"/>
        </w:rPr>
      </w:pPr>
    </w:p>
    <w:p w14:paraId="16CD277F" w14:textId="77777777" w:rsidR="00997F82" w:rsidRPr="00C13613" w:rsidRDefault="00997F82" w:rsidP="00997F82">
      <w:pPr>
        <w:spacing w:after="0" w:line="240" w:lineRule="auto"/>
        <w:jc w:val="center"/>
        <w:rPr>
          <w:rFonts w:ascii="Arial" w:eastAsia="Times New Roman" w:hAnsi="Arial" w:cs="Arial"/>
          <w:b/>
          <w:sz w:val="28"/>
          <w:szCs w:val="20"/>
        </w:rPr>
      </w:pPr>
    </w:p>
    <w:p w14:paraId="5770EEEE" w14:textId="77777777" w:rsidR="00997F82" w:rsidRPr="00C13613" w:rsidRDefault="00997F82" w:rsidP="00997F82">
      <w:pPr>
        <w:spacing w:after="0" w:line="240" w:lineRule="auto"/>
        <w:jc w:val="center"/>
        <w:rPr>
          <w:rFonts w:ascii="Arial" w:eastAsia="Times New Roman" w:hAnsi="Arial" w:cs="Arial"/>
          <w:b/>
          <w:sz w:val="28"/>
          <w:szCs w:val="20"/>
        </w:rPr>
      </w:pPr>
    </w:p>
    <w:p w14:paraId="228AF85B" w14:textId="77777777" w:rsidR="00997F82" w:rsidRPr="00C13613" w:rsidRDefault="00997F82" w:rsidP="00997F82">
      <w:pPr>
        <w:spacing w:after="0" w:line="240" w:lineRule="auto"/>
        <w:jc w:val="center"/>
        <w:rPr>
          <w:rFonts w:ascii="Arial" w:eastAsia="Times New Roman" w:hAnsi="Arial" w:cs="Arial"/>
          <w:b/>
          <w:sz w:val="28"/>
          <w:szCs w:val="20"/>
        </w:rPr>
      </w:pPr>
    </w:p>
    <w:p w14:paraId="48667102" w14:textId="77777777" w:rsidR="00997F82" w:rsidRPr="003C2452" w:rsidRDefault="00250A17"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Občianske združenie Dukla</w:t>
      </w:r>
    </w:p>
    <w:p w14:paraId="1D0A2B2D" w14:textId="77777777" w:rsidR="00997F82" w:rsidRPr="00C13613" w:rsidRDefault="00997F82" w:rsidP="00997F82">
      <w:pPr>
        <w:spacing w:after="0" w:line="240" w:lineRule="auto"/>
        <w:jc w:val="center"/>
        <w:rPr>
          <w:rFonts w:ascii="Arial" w:eastAsia="Times New Roman" w:hAnsi="Arial" w:cs="Arial"/>
          <w:sz w:val="28"/>
          <w:szCs w:val="20"/>
        </w:rPr>
      </w:pPr>
    </w:p>
    <w:p w14:paraId="2A2721D5" w14:textId="77777777" w:rsidR="00997F82" w:rsidRDefault="00997F82" w:rsidP="00997F82">
      <w:pPr>
        <w:spacing w:after="0" w:line="240" w:lineRule="auto"/>
        <w:jc w:val="center"/>
        <w:rPr>
          <w:rFonts w:ascii="Arial" w:eastAsia="Times New Roman" w:hAnsi="Arial" w:cs="Arial"/>
          <w:sz w:val="28"/>
          <w:szCs w:val="20"/>
        </w:rPr>
      </w:pPr>
    </w:p>
    <w:p w14:paraId="3A49C2F8" w14:textId="274D1566" w:rsidR="00997F82" w:rsidRDefault="003B5816"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w:t>
      </w:r>
      <w:r w:rsidR="00997F82" w:rsidRPr="00997F82">
        <w:rPr>
          <w:rFonts w:ascii="Arial" w:eastAsia="Times New Roman" w:hAnsi="Arial" w:cs="Arial"/>
          <w:sz w:val="28"/>
          <w:szCs w:val="20"/>
        </w:rPr>
        <w:t>yhlasuje</w:t>
      </w:r>
      <w:r>
        <w:rPr>
          <w:rFonts w:ascii="Arial" w:eastAsia="Times New Roman" w:hAnsi="Arial" w:cs="Arial"/>
          <w:sz w:val="28"/>
          <w:szCs w:val="20"/>
        </w:rPr>
        <w:t xml:space="preserve"> </w:t>
      </w:r>
    </w:p>
    <w:p w14:paraId="515FBB4D" w14:textId="60A15DE6" w:rsidR="00B60A8D" w:rsidRDefault="00B60A8D" w:rsidP="00997F82">
      <w:pPr>
        <w:spacing w:after="0" w:line="240" w:lineRule="auto"/>
        <w:jc w:val="center"/>
        <w:rPr>
          <w:rFonts w:ascii="Arial" w:eastAsia="Times New Roman" w:hAnsi="Arial" w:cs="Arial"/>
          <w:sz w:val="28"/>
          <w:szCs w:val="20"/>
        </w:rPr>
      </w:pPr>
    </w:p>
    <w:p w14:paraId="3AC96EB9" w14:textId="77777777" w:rsidR="00997F82" w:rsidRDefault="00997F82" w:rsidP="00997F82">
      <w:pPr>
        <w:spacing w:after="0" w:line="240" w:lineRule="auto"/>
        <w:jc w:val="center"/>
        <w:rPr>
          <w:rFonts w:ascii="Arial" w:eastAsia="Times New Roman" w:hAnsi="Arial" w:cs="Arial"/>
          <w:sz w:val="28"/>
          <w:szCs w:val="20"/>
        </w:rPr>
      </w:pPr>
    </w:p>
    <w:p w14:paraId="5CA985BF" w14:textId="77777777" w:rsidR="00997F82" w:rsidRDefault="00997F82" w:rsidP="00997F82">
      <w:pPr>
        <w:spacing w:after="0" w:line="240" w:lineRule="auto"/>
        <w:jc w:val="center"/>
        <w:rPr>
          <w:rFonts w:ascii="Arial" w:eastAsia="Times New Roman" w:hAnsi="Arial" w:cs="Arial"/>
          <w:sz w:val="28"/>
          <w:szCs w:val="20"/>
        </w:rPr>
      </w:pPr>
    </w:p>
    <w:p w14:paraId="6E7CE8B8" w14:textId="49A0579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48F8D01B" w14:textId="77777777" w:rsidR="00997F82" w:rsidRDefault="00997F82" w:rsidP="00997F82">
      <w:pPr>
        <w:spacing w:after="0" w:line="240" w:lineRule="auto"/>
        <w:jc w:val="center"/>
        <w:rPr>
          <w:rFonts w:ascii="Arial" w:eastAsia="Times New Roman" w:hAnsi="Arial" w:cs="Arial"/>
          <w:color w:val="002060"/>
          <w:sz w:val="28"/>
          <w:szCs w:val="20"/>
        </w:rPr>
      </w:pPr>
    </w:p>
    <w:p w14:paraId="0C547FFE"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20BEE122" w14:textId="77777777" w:rsidR="00997F82" w:rsidRDefault="00997F82" w:rsidP="00997F82">
      <w:pPr>
        <w:spacing w:after="0" w:line="240" w:lineRule="auto"/>
        <w:jc w:val="center"/>
        <w:rPr>
          <w:rFonts w:ascii="Arial" w:eastAsia="Times New Roman" w:hAnsi="Arial" w:cs="Arial"/>
          <w:color w:val="002060"/>
          <w:sz w:val="28"/>
          <w:szCs w:val="20"/>
        </w:rPr>
      </w:pPr>
    </w:p>
    <w:p w14:paraId="55CF8F1F" w14:textId="77777777" w:rsidR="00997F82" w:rsidRDefault="00997F82" w:rsidP="00997F82">
      <w:pPr>
        <w:spacing w:after="0" w:line="240" w:lineRule="auto"/>
        <w:jc w:val="center"/>
        <w:rPr>
          <w:rFonts w:ascii="Arial" w:eastAsia="Times New Roman" w:hAnsi="Arial" w:cs="Arial"/>
          <w:color w:val="002060"/>
          <w:sz w:val="28"/>
          <w:szCs w:val="20"/>
        </w:rPr>
      </w:pPr>
    </w:p>
    <w:p w14:paraId="16B273D4" w14:textId="77777777" w:rsidR="00997F82" w:rsidRDefault="00997F82" w:rsidP="00997F82">
      <w:pPr>
        <w:spacing w:after="0" w:line="240" w:lineRule="auto"/>
        <w:jc w:val="center"/>
        <w:rPr>
          <w:rFonts w:ascii="Arial" w:eastAsia="Times New Roman" w:hAnsi="Arial" w:cs="Arial"/>
          <w:color w:val="002060"/>
          <w:sz w:val="28"/>
          <w:szCs w:val="20"/>
        </w:rPr>
      </w:pPr>
    </w:p>
    <w:p w14:paraId="57123E24" w14:textId="25EDEAD4"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250A17">
        <w:rPr>
          <w:rFonts w:ascii="Arial" w:eastAsia="Times New Roman" w:hAnsi="Arial" w:cs="Arial"/>
          <w:sz w:val="28"/>
          <w:szCs w:val="20"/>
        </w:rPr>
        <w:t>Q002</w:t>
      </w:r>
      <w:r w:rsidRPr="00C13613">
        <w:rPr>
          <w:rFonts w:ascii="Arial" w:eastAsia="Times New Roman" w:hAnsi="Arial" w:cs="Arial"/>
          <w:sz w:val="28"/>
          <w:szCs w:val="20"/>
        </w:rPr>
        <w:t>-</w:t>
      </w:r>
      <w:r w:rsidR="00250A17">
        <w:rPr>
          <w:rFonts w:ascii="Arial" w:eastAsia="Times New Roman" w:hAnsi="Arial" w:cs="Arial"/>
          <w:sz w:val="28"/>
          <w:szCs w:val="20"/>
        </w:rPr>
        <w:t>511</w:t>
      </w:r>
      <w:r w:rsidRPr="00C13613">
        <w:rPr>
          <w:rFonts w:ascii="Arial" w:eastAsia="Times New Roman" w:hAnsi="Arial" w:cs="Arial"/>
          <w:sz w:val="28"/>
          <w:szCs w:val="20"/>
        </w:rPr>
        <w:t>-</w:t>
      </w:r>
      <w:r w:rsidR="00250A17">
        <w:rPr>
          <w:rFonts w:ascii="Arial" w:eastAsia="Times New Roman" w:hAnsi="Arial" w:cs="Arial"/>
          <w:sz w:val="28"/>
          <w:szCs w:val="20"/>
        </w:rPr>
        <w:t>001</w:t>
      </w:r>
    </w:p>
    <w:p w14:paraId="33568548" w14:textId="5EC7500F" w:rsidR="003B5816" w:rsidRDefault="003B5816" w:rsidP="00997F82">
      <w:pPr>
        <w:spacing w:after="0" w:line="240" w:lineRule="auto"/>
        <w:jc w:val="center"/>
        <w:rPr>
          <w:rFonts w:ascii="Arial" w:eastAsia="Times New Roman" w:hAnsi="Arial" w:cs="Arial"/>
          <w:sz w:val="28"/>
          <w:szCs w:val="20"/>
        </w:rPr>
      </w:pPr>
    </w:p>
    <w:p w14:paraId="1F572D43" w14:textId="759E8F7C" w:rsidR="003B5816" w:rsidRDefault="003B5816" w:rsidP="00997F82">
      <w:pPr>
        <w:spacing w:after="0" w:line="240" w:lineRule="auto"/>
        <w:jc w:val="center"/>
        <w:rPr>
          <w:rFonts w:ascii="Arial" w:eastAsia="Times New Roman" w:hAnsi="Arial" w:cs="Arial"/>
          <w:sz w:val="28"/>
          <w:szCs w:val="20"/>
        </w:rPr>
      </w:pPr>
      <w:r>
        <w:rPr>
          <w:rFonts w:ascii="Arial" w:eastAsia="Times New Roman" w:hAnsi="Arial" w:cs="Arial"/>
          <w:sz w:val="28"/>
          <w:szCs w:val="20"/>
        </w:rPr>
        <w:t xml:space="preserve">v znení Aktualizácie č. </w:t>
      </w:r>
      <w:r w:rsidR="00B17DD6">
        <w:rPr>
          <w:rFonts w:ascii="Arial" w:eastAsia="Times New Roman" w:hAnsi="Arial" w:cs="Arial"/>
          <w:sz w:val="28"/>
          <w:szCs w:val="20"/>
        </w:rPr>
        <w:t>2</w:t>
      </w:r>
    </w:p>
    <w:p w14:paraId="71E6D8C5" w14:textId="77777777" w:rsidR="00997F82" w:rsidRPr="00997F82" w:rsidRDefault="00997F82" w:rsidP="00997F82">
      <w:pPr>
        <w:spacing w:after="0" w:line="240" w:lineRule="auto"/>
        <w:jc w:val="center"/>
        <w:rPr>
          <w:rFonts w:ascii="Arial" w:eastAsia="Times New Roman" w:hAnsi="Arial" w:cs="Arial"/>
          <w:color w:val="002060"/>
          <w:sz w:val="28"/>
          <w:szCs w:val="20"/>
        </w:rPr>
      </w:pPr>
    </w:p>
    <w:p w14:paraId="4016FAC6" w14:textId="7C893344" w:rsidR="00997F82" w:rsidRDefault="00997F82" w:rsidP="00997F82">
      <w:pPr>
        <w:rPr>
          <w:rFonts w:ascii="Arial" w:eastAsia="Times New Roman" w:hAnsi="Arial" w:cs="Arial"/>
          <w:sz w:val="22"/>
        </w:rPr>
      </w:pPr>
    </w:p>
    <w:p w14:paraId="3680AA6B" w14:textId="0116A850" w:rsidR="00B60A8D" w:rsidRDefault="00B60A8D" w:rsidP="00997F82">
      <w:pPr>
        <w:rPr>
          <w:rFonts w:ascii="Arial" w:eastAsia="Times New Roman" w:hAnsi="Arial" w:cs="Arial"/>
          <w:sz w:val="22"/>
        </w:rPr>
      </w:pPr>
    </w:p>
    <w:p w14:paraId="5D43A594" w14:textId="07341887" w:rsidR="00B60A8D" w:rsidRDefault="00B60A8D" w:rsidP="00997F82">
      <w:pPr>
        <w:rPr>
          <w:rFonts w:ascii="Arial" w:eastAsia="Times New Roman" w:hAnsi="Arial" w:cs="Arial"/>
          <w:sz w:val="22"/>
        </w:rPr>
      </w:pPr>
    </w:p>
    <w:p w14:paraId="749DB859" w14:textId="61B62F35" w:rsidR="00B60A8D" w:rsidRDefault="00B60A8D" w:rsidP="00997F82">
      <w:pPr>
        <w:rPr>
          <w:rFonts w:ascii="Arial" w:eastAsia="Times New Roman" w:hAnsi="Arial" w:cs="Arial"/>
          <w:sz w:val="22"/>
        </w:rPr>
      </w:pPr>
    </w:p>
    <w:p w14:paraId="253DEE48" w14:textId="53EAF475" w:rsidR="00B60A8D" w:rsidRDefault="00B60A8D" w:rsidP="00997F82">
      <w:pPr>
        <w:rPr>
          <w:rFonts w:ascii="Arial" w:eastAsia="Times New Roman" w:hAnsi="Arial" w:cs="Arial"/>
          <w:sz w:val="22"/>
        </w:rPr>
      </w:pPr>
    </w:p>
    <w:p w14:paraId="77B0FE19" w14:textId="5C10FDDD" w:rsidR="00B60A8D" w:rsidRDefault="00B60A8D" w:rsidP="00997F82">
      <w:pPr>
        <w:rPr>
          <w:rFonts w:ascii="Arial" w:eastAsia="Times New Roman" w:hAnsi="Arial" w:cs="Arial"/>
          <w:sz w:val="22"/>
        </w:rPr>
      </w:pPr>
    </w:p>
    <w:p w14:paraId="12E7FFFF" w14:textId="6954A503" w:rsidR="00B60A8D" w:rsidRDefault="00B60A8D" w:rsidP="00997F82">
      <w:pPr>
        <w:rPr>
          <w:rFonts w:ascii="Arial" w:eastAsia="Times New Roman" w:hAnsi="Arial" w:cs="Arial"/>
          <w:sz w:val="22"/>
        </w:rPr>
      </w:pPr>
    </w:p>
    <w:p w14:paraId="6F4B59F3" w14:textId="38C6B4C4" w:rsidR="00B60A8D" w:rsidRDefault="00B60A8D" w:rsidP="00997F82">
      <w:pPr>
        <w:rPr>
          <w:rFonts w:ascii="Arial" w:eastAsia="Times New Roman" w:hAnsi="Arial" w:cs="Arial"/>
          <w:sz w:val="22"/>
        </w:rPr>
      </w:pPr>
    </w:p>
    <w:p w14:paraId="4FAE8D15" w14:textId="5EF382B4" w:rsidR="00B60A8D" w:rsidRDefault="00B60A8D" w:rsidP="00B60A8D">
      <w:pPr>
        <w:jc w:val="both"/>
        <w:rPr>
          <w:rFonts w:ascii="Arial" w:eastAsia="Times New Roman" w:hAnsi="Arial" w:cs="Arial"/>
          <w:sz w:val="22"/>
        </w:rPr>
      </w:pPr>
      <w:r>
        <w:rPr>
          <w:rFonts w:ascii="Arial" w:eastAsia="Times New Roman" w:hAnsi="Arial" w:cs="Arial"/>
          <w:sz w:val="22"/>
        </w:rPr>
        <w:t xml:space="preserve">Dátum vydania aktualizácie: </w:t>
      </w:r>
      <w:r>
        <w:rPr>
          <w:rFonts w:ascii="Arial" w:eastAsia="Times New Roman" w:hAnsi="Arial" w:cs="Arial"/>
          <w:sz w:val="22"/>
        </w:rPr>
        <w:tab/>
      </w:r>
      <w:r w:rsidR="006B5A57">
        <w:rPr>
          <w:rFonts w:ascii="Arial" w:eastAsia="Times New Roman" w:hAnsi="Arial" w:cs="Arial"/>
          <w:sz w:val="22"/>
        </w:rPr>
        <w:t xml:space="preserve">            20.03.2023</w:t>
      </w:r>
      <w:r>
        <w:rPr>
          <w:rFonts w:ascii="Arial" w:eastAsia="Times New Roman" w:hAnsi="Arial" w:cs="Arial"/>
          <w:sz w:val="22"/>
        </w:rPr>
        <w:tab/>
      </w:r>
    </w:p>
    <w:p w14:paraId="76674401" w14:textId="3C09F4A0" w:rsidR="00B60A8D" w:rsidRPr="00C04AFB" w:rsidRDefault="00B60A8D" w:rsidP="00B60A8D">
      <w:pPr>
        <w:jc w:val="both"/>
        <w:rPr>
          <w:rFonts w:ascii="Arial" w:eastAsia="Times New Roman" w:hAnsi="Arial" w:cs="Arial"/>
          <w:sz w:val="22"/>
        </w:rPr>
      </w:pPr>
      <w:r>
        <w:rPr>
          <w:rFonts w:ascii="Arial" w:eastAsia="Times New Roman" w:hAnsi="Arial" w:cs="Arial"/>
          <w:sz w:val="22"/>
        </w:rPr>
        <w:t>Dátum účinnosti aktualizácie:</w:t>
      </w:r>
      <w:r>
        <w:rPr>
          <w:rFonts w:ascii="Arial" w:eastAsia="Times New Roman" w:hAnsi="Arial" w:cs="Arial"/>
          <w:sz w:val="22"/>
        </w:rPr>
        <w:tab/>
      </w:r>
      <w:r w:rsidR="006B5A57">
        <w:rPr>
          <w:rFonts w:ascii="Arial" w:eastAsia="Times New Roman" w:hAnsi="Arial" w:cs="Arial"/>
          <w:sz w:val="22"/>
        </w:rPr>
        <w:t>12.</w:t>
      </w:r>
      <w:r w:rsidR="00E1739C">
        <w:rPr>
          <w:rFonts w:ascii="Arial" w:eastAsia="Times New Roman" w:hAnsi="Arial" w:cs="Arial"/>
          <w:sz w:val="22"/>
        </w:rPr>
        <w:t>0</w:t>
      </w:r>
      <w:r w:rsidR="006B5A57">
        <w:rPr>
          <w:rFonts w:ascii="Arial" w:eastAsia="Times New Roman" w:hAnsi="Arial" w:cs="Arial"/>
          <w:sz w:val="22"/>
        </w:rPr>
        <w:t>4.2023</w:t>
      </w:r>
    </w:p>
    <w:p w14:paraId="3A1195DA" w14:textId="6970888E" w:rsidR="00B60A8D" w:rsidRPr="00CE7126" w:rsidRDefault="00B60A8D" w:rsidP="00B17DD6">
      <w:pPr>
        <w:spacing w:after="0" w:line="240" w:lineRule="auto"/>
        <w:rPr>
          <w:rFonts w:ascii="Arial" w:eastAsia="Times New Roman" w:hAnsi="Arial" w:cs="Arial"/>
          <w:sz w:val="22"/>
        </w:rPr>
      </w:pPr>
      <w:r>
        <w:br w:type="page"/>
      </w:r>
      <w:bookmarkStart w:id="0" w:name="_GoBack"/>
      <w:bookmarkEnd w:id="0"/>
    </w:p>
    <w:tbl>
      <w:tblPr>
        <w:tblStyle w:val="Mriekatabuky"/>
        <w:tblW w:w="9781" w:type="dxa"/>
        <w:tblInd w:w="-5" w:type="dxa"/>
        <w:tblLook w:val="04A0" w:firstRow="1" w:lastRow="0" w:firstColumn="1" w:lastColumn="0" w:noHBand="0" w:noVBand="1"/>
      </w:tblPr>
      <w:tblGrid>
        <w:gridCol w:w="9781"/>
      </w:tblGrid>
      <w:tr w:rsidR="00997F82" w14:paraId="153991CC" w14:textId="77777777" w:rsidTr="00687273">
        <w:tc>
          <w:tcPr>
            <w:tcW w:w="9781" w:type="dxa"/>
            <w:shd w:val="clear" w:color="auto" w:fill="BDD6EE" w:themeFill="accent1" w:themeFillTint="66"/>
          </w:tcPr>
          <w:p w14:paraId="4C9F457C"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rPr>
            </w:pPr>
            <w:r>
              <w:rPr>
                <w:rFonts w:ascii="Arial" w:hAnsi="Arial" w:cs="Arial"/>
                <w:b/>
              </w:rPr>
              <w:lastRenderedPageBreak/>
              <w:t>Formálne náležitosti</w:t>
            </w:r>
          </w:p>
        </w:tc>
      </w:tr>
    </w:tbl>
    <w:p w14:paraId="5C9AFA3A"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407E68F9"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4C8DF37F"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CC31D35"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sz w:val="22"/>
          </w:rPr>
          <w:alias w:val="Výber špecifického cieľa IROP"/>
          <w:tag w:val="ŠC IROP"/>
          <w:id w:val="-1966735496"/>
          <w:placeholder>
            <w:docPart w:val="DD5D76DC57E940A69B15534E424AB2B2"/>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ţateľných vzťahov medzi vidieckymi rozvojovými centrami a ich zázemím vo verejných sluţbách a vo verejných infraštruktúrach" w:value="5.1.2 Zlepšenie udrţateľných vzťahov medzi vidieckymi rozvojovými centrami a ich zázemím vo verejných sluţbách a vo verejných infraštruktúrach"/>
          </w:dropDownList>
        </w:sdtPr>
        <w:sdtEndPr/>
        <w:sdtContent>
          <w:r w:rsidR="00241461">
            <w:rPr>
              <w:rFonts w:ascii="Arial" w:hAnsi="Arial" w:cs="Arial"/>
              <w:sz w:val="22"/>
            </w:rPr>
            <w:t>5.1.1 Zvýšenie zamestnanosti na miestnej úrovni podporou podnikania a inovácií</w:t>
          </w:r>
        </w:sdtContent>
      </w:sdt>
    </w:p>
    <w:p w14:paraId="644484CB" w14:textId="77777777"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41461">
            <w:rPr>
              <w:rFonts w:ascii="Arial" w:hAnsi="Arial" w:cs="Arial"/>
              <w:sz w:val="22"/>
            </w:rPr>
            <w:t>A1 Podpora podnikania a inovácií</w:t>
          </w:r>
        </w:sdtContent>
      </w:sdt>
    </w:p>
    <w:p w14:paraId="33A75A68"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241461">
            <w:rPr>
              <w:rFonts w:ascii="Arial" w:hAnsi="Arial" w:cs="Arial"/>
              <w:b/>
              <w:sz w:val="22"/>
            </w:rPr>
            <w:t>Schéma minimálnej pomoci na podporu mikro a malých podnikov (ďalej len "schéma pomoci")</w:t>
          </w:r>
        </w:sdtContent>
      </w:sdt>
    </w:p>
    <w:sdt>
      <w:sdtPr>
        <w:rPr>
          <w:rFonts w:ascii="Arial" w:hAnsi="Arial" w:cs="Arial"/>
          <w:b/>
          <w:sz w:val="22"/>
          <w:szCs w:val="16"/>
        </w:rPr>
        <w:id w:val="1747996256"/>
        <w:lock w:val="contentLocked"/>
        <w:placeholder>
          <w:docPart w:val="BD1635A8C8734B0292C93EB1471A4FBD"/>
        </w:placeholder>
        <w:group/>
      </w:sdtPr>
      <w:sdtEndPr>
        <w:rPr>
          <w:b w:val="0"/>
        </w:rPr>
      </w:sdtEndPr>
      <w:sdtContent>
        <w:p w14:paraId="3644088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6B07ADC1"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20A1C458" w14:textId="7777777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B3523">
        <w:rPr>
          <w:rFonts w:ascii="Arial" w:hAnsi="Arial" w:cs="Arial"/>
          <w:i/>
          <w:sz w:val="22"/>
        </w:rPr>
        <w:t>Občianske združenie Dukla</w:t>
      </w:r>
    </w:p>
    <w:p w14:paraId="78F627ED" w14:textId="77777777"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AB3523">
        <w:rPr>
          <w:rFonts w:ascii="Arial" w:hAnsi="Arial" w:cs="Arial"/>
          <w:i/>
          <w:sz w:val="22"/>
        </w:rPr>
        <w:t>Kružlová 8</w:t>
      </w:r>
    </w:p>
    <w:p w14:paraId="1666A5A3" w14:textId="41673180"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00E12FCB" w:rsidRPr="00E12FCB">
        <w:rPr>
          <w:rFonts w:ascii="Arial" w:hAnsi="Arial" w:cs="Arial"/>
          <w:i/>
          <w:sz w:val="22"/>
        </w:rPr>
        <w:t>090 0</w:t>
      </w:r>
      <w:r w:rsidR="00E12FCB">
        <w:rPr>
          <w:rFonts w:ascii="Arial" w:hAnsi="Arial" w:cs="Arial"/>
          <w:i/>
          <w:sz w:val="22"/>
        </w:rPr>
        <w:t>2</w:t>
      </w:r>
      <w:r w:rsidR="00E12FCB" w:rsidRPr="00E12FCB">
        <w:rPr>
          <w:rFonts w:ascii="Arial" w:hAnsi="Arial" w:cs="Arial"/>
          <w:i/>
          <w:sz w:val="22"/>
        </w:rPr>
        <w:t xml:space="preserve"> </w:t>
      </w:r>
      <w:r w:rsidR="00AB3523" w:rsidRPr="00AB3523">
        <w:rPr>
          <w:rFonts w:ascii="Arial" w:hAnsi="Arial" w:cs="Arial"/>
          <w:i/>
          <w:sz w:val="22"/>
        </w:rPr>
        <w:t>Kružlová</w:t>
      </w:r>
    </w:p>
    <w:p w14:paraId="7AED1F79" w14:textId="49E45C56" w:rsidR="00997F82" w:rsidRPr="00B50BAE" w:rsidRDefault="00997F82" w:rsidP="00DD3EE2">
      <w:pPr>
        <w:tabs>
          <w:tab w:val="left" w:pos="1418"/>
        </w:tabs>
        <w:spacing w:before="120" w:after="120" w:line="240" w:lineRule="auto"/>
        <w:rPr>
          <w:rFonts w:ascii="Arial" w:hAnsi="Arial" w:cs="Arial"/>
          <w:i/>
          <w:sz w:val="22"/>
          <w:highlight w:val="yellow"/>
        </w:rPr>
      </w:pPr>
      <w:r w:rsidRPr="00B50BAE">
        <w:rPr>
          <w:rFonts w:ascii="Arial" w:hAnsi="Arial" w:cs="Arial"/>
          <w:i/>
          <w:sz w:val="22"/>
        </w:rPr>
        <w:tab/>
      </w:r>
      <w:r w:rsidRPr="00AB3523">
        <w:rPr>
          <w:rFonts w:ascii="Arial" w:hAnsi="Arial" w:cs="Arial"/>
          <w:i/>
          <w:sz w:val="22"/>
        </w:rPr>
        <w:t xml:space="preserve"> </w:t>
      </w:r>
    </w:p>
    <w:p w14:paraId="75DD6D2C"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4AB239E1" w14:textId="5024DFA4"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19-12-31T00:00:00Z">
            <w:dateFormat w:val="d. M. yyyy"/>
            <w:lid w:val="sk-SK"/>
            <w:storeMappedDataAs w:val="dateTime"/>
            <w:calendar w:val="gregorian"/>
          </w:date>
        </w:sdtPr>
        <w:sdtEndPr/>
        <w:sdtContent>
          <w:r w:rsidR="003B0146">
            <w:rPr>
              <w:rFonts w:ascii="Arial" w:hAnsi="Arial" w:cs="Arial"/>
              <w:sz w:val="22"/>
            </w:rPr>
            <w:t>31. 12. 2019</w:t>
          </w:r>
        </w:sdtContent>
      </w:sdt>
    </w:p>
    <w:p w14:paraId="3263412F" w14:textId="395D4B12"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AB3523" w:rsidRPr="00AB3523">
          <w:rPr>
            <w:rStyle w:val="Hypertextovprepojenie"/>
            <w:rFonts w:cs="Arial"/>
            <w:sz w:val="22"/>
          </w:rPr>
          <w:t>http://masdukla.sk/index.php/vyzvy/vyzvy-irop</w:t>
        </w:r>
      </w:hyperlink>
      <w:r w:rsidR="00AB3523">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C17FF5" w:rsidRPr="00C17FF5">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4C876C0"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398072F3" w14:textId="77777777"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AB3523">
        <w:rPr>
          <w:rFonts w:ascii="Arial" w:hAnsi="Arial" w:cs="Arial"/>
          <w:b/>
          <w:sz w:val="22"/>
        </w:rPr>
        <w:t xml:space="preserve">510 984,00 </w:t>
      </w:r>
      <w:r>
        <w:rPr>
          <w:rFonts w:ascii="Arial" w:hAnsi="Arial" w:cs="Arial"/>
          <w:b/>
          <w:sz w:val="22"/>
        </w:rPr>
        <w:t>EUR.</w:t>
      </w:r>
    </w:p>
    <w:p w14:paraId="0FC6ADE5"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5409E6F5" w14:textId="4B15D57E"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sidR="00C3398B">
        <w:rPr>
          <w:b/>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C17FF5">
        <w:rPr>
          <w:sz w:val="22"/>
          <w:szCs w:val="22"/>
        </w:rPr>
        <w:t> žiadostiach o poskytnutie príspevku (ďalej aj „</w:t>
      </w:r>
      <w:r>
        <w:rPr>
          <w:sz w:val="22"/>
          <w:szCs w:val="22"/>
        </w:rPr>
        <w:t>ŽoPr</w:t>
      </w:r>
      <w:r w:rsidR="00C17FF5">
        <w:rPr>
          <w:sz w:val="22"/>
          <w:szCs w:val="22"/>
        </w:rPr>
        <w:t>“)</w:t>
      </w:r>
      <w:r>
        <w:rPr>
          <w:sz w:val="22"/>
          <w:szCs w:val="22"/>
        </w:rPr>
        <w:t>, o ktorých ešte MAS nerozhodla o ich schválení alebo neschválení</w:t>
      </w:r>
    </w:p>
    <w:p w14:paraId="1AEE2AC2"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3DEB2194"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00740116" w14:textId="77777777"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AB3523">
        <w:rPr>
          <w:rFonts w:ascii="Arial" w:hAnsi="Arial" w:cs="Arial"/>
          <w:sz w:val="22"/>
        </w:rPr>
        <w:t xml:space="preserve">55 </w:t>
      </w:r>
      <w:r>
        <w:rPr>
          <w:rFonts w:ascii="Arial" w:hAnsi="Arial" w:cs="Arial"/>
          <w:sz w:val="22"/>
        </w:rPr>
        <w:t xml:space="preserve">%. Výška spolufinancovania žiadateľa je </w:t>
      </w:r>
      <w:r w:rsidRPr="00F01F39">
        <w:rPr>
          <w:rFonts w:ascii="Arial" w:hAnsi="Arial" w:cs="Arial"/>
          <w:sz w:val="22"/>
        </w:rPr>
        <w:t>minimálne</w:t>
      </w:r>
      <w:r w:rsidR="00AB3523">
        <w:rPr>
          <w:rFonts w:ascii="Arial" w:hAnsi="Arial" w:cs="Arial"/>
          <w:sz w:val="22"/>
        </w:rPr>
        <w:t xml:space="preserve"> 45 </w:t>
      </w:r>
      <w:r>
        <w:rPr>
          <w:rFonts w:ascii="Arial" w:hAnsi="Arial" w:cs="Arial"/>
          <w:sz w:val="22"/>
        </w:rPr>
        <w:t>%.</w:t>
      </w:r>
    </w:p>
    <w:p w14:paraId="7D5A660E"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100A28B7"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70C8BCA2" w14:textId="0F156D68"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Systém financovania bude zakotvený v zmluve o poskytnutí príspevku v zmysle podmienok definovaných vo výzve.</w:t>
      </w:r>
    </w:p>
    <w:p w14:paraId="5FF98FFB"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4157737"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62CE0657"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14D62168"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75CC5889"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B6D8418"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3715E2A"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5F365C1B"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4378528C"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shd w:val="clear" w:color="auto" w:fill="FFFFFF" w:themeFill="background1"/>
        </w:rPr>
        <w:t>tejto výzvy</w:t>
      </w:r>
      <w:r w:rsidRPr="0027155D">
        <w:rPr>
          <w:sz w:val="22"/>
          <w:szCs w:val="22"/>
        </w:rPr>
        <w:t>.</w:t>
      </w:r>
    </w:p>
    <w:p w14:paraId="7A039D6C"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77BB2CE5" w14:textId="175119FE" w:rsidR="00997F82" w:rsidRDefault="00997F82" w:rsidP="00DD3EE2">
      <w:pPr>
        <w:pStyle w:val="Default"/>
        <w:spacing w:before="120" w:after="120"/>
        <w:jc w:val="both"/>
        <w:rPr>
          <w:b/>
          <w:sz w:val="22"/>
          <w:szCs w:val="22"/>
        </w:rPr>
      </w:pPr>
      <w:r w:rsidRPr="0027155D">
        <w:rPr>
          <w:b/>
          <w:sz w:val="22"/>
          <w:szCs w:val="22"/>
        </w:rPr>
        <w:t>S cieľom optimalizovať proces schvaľovania ŽoPr má MAS právo počas trvania výzvy aktualizovať termíny uzavretia jednotlivých hodnotiacich kôl, resp. upraviť interval ich uzatvárania.</w:t>
      </w:r>
      <w:r w:rsidR="00082311">
        <w:rPr>
          <w:b/>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1D5ED322" w14:textId="77777777" w:rsidR="002E1B80" w:rsidRPr="0027155D" w:rsidRDefault="002E1B80" w:rsidP="00DD3EE2">
      <w:pPr>
        <w:pStyle w:val="Default"/>
        <w:spacing w:before="120" w:after="120"/>
        <w:jc w:val="both"/>
        <w:rPr>
          <w:b/>
          <w:sz w:val="22"/>
          <w:szCs w:val="22"/>
        </w:rPr>
      </w:pPr>
    </w:p>
    <w:p w14:paraId="62B64659"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79DE053" w14:textId="77777777" w:rsidTr="00687273">
        <w:tc>
          <w:tcPr>
            <w:tcW w:w="9634" w:type="dxa"/>
            <w:gridSpan w:val="3"/>
          </w:tcPr>
          <w:p w14:paraId="05B5B999"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36C91B50" w14:textId="77777777" w:rsidTr="00687273">
        <w:tc>
          <w:tcPr>
            <w:tcW w:w="3070" w:type="dxa"/>
          </w:tcPr>
          <w:p w14:paraId="6EB39D6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7BAA5CAB"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51B20DD2" w14:textId="5F5214B7" w:rsidR="00997F82" w:rsidRPr="0027155D" w:rsidRDefault="0088004D" w:rsidP="00016DEA">
            <w:pPr>
              <w:spacing w:before="60" w:after="60" w:line="240" w:lineRule="auto"/>
              <w:jc w:val="center"/>
              <w:outlineLvl w:val="0"/>
              <w:rPr>
                <w:rFonts w:ascii="Arial" w:hAnsi="Arial" w:cs="Arial"/>
                <w:sz w:val="20"/>
                <w:szCs w:val="20"/>
              </w:rPr>
            </w:pPr>
            <w:r>
              <w:rPr>
                <w:rFonts w:ascii="Arial" w:hAnsi="Arial" w:cs="Arial"/>
                <w:sz w:val="20"/>
                <w:szCs w:val="20"/>
              </w:rPr>
              <w:t>3</w:t>
            </w:r>
          </w:p>
        </w:tc>
      </w:tr>
      <w:tr w:rsidR="00540B12" w:rsidRPr="0027155D" w14:paraId="144883EF" w14:textId="77777777" w:rsidTr="00EA02F3">
        <w:tc>
          <w:tcPr>
            <w:tcW w:w="3070" w:type="dxa"/>
            <w:vAlign w:val="center"/>
          </w:tcPr>
          <w:p w14:paraId="6065AD42" w14:textId="70481E7A" w:rsidR="00540B12" w:rsidRDefault="00540B12" w:rsidP="00540B12">
            <w:pPr>
              <w:spacing w:before="60" w:after="60" w:line="240" w:lineRule="auto"/>
              <w:jc w:val="center"/>
              <w:outlineLvl w:val="0"/>
              <w:rPr>
                <w:rFonts w:ascii="Arial" w:hAnsi="Arial" w:cs="Arial"/>
                <w:sz w:val="20"/>
                <w:szCs w:val="20"/>
              </w:rPr>
            </w:pPr>
            <w:r w:rsidRPr="005C0AC0">
              <w:rPr>
                <w:rFonts w:ascii="Arial" w:hAnsi="Arial" w:cs="Arial"/>
                <w:sz w:val="20"/>
                <w:szCs w:val="20"/>
              </w:rPr>
              <w:t>31.03.2020</w:t>
            </w:r>
          </w:p>
        </w:tc>
        <w:tc>
          <w:tcPr>
            <w:tcW w:w="3070" w:type="dxa"/>
            <w:vAlign w:val="center"/>
          </w:tcPr>
          <w:p w14:paraId="37B4A32E" w14:textId="19C631E6" w:rsidR="00540B12" w:rsidRDefault="00540B12" w:rsidP="00540B12">
            <w:pPr>
              <w:spacing w:before="60" w:after="60" w:line="240" w:lineRule="auto"/>
              <w:jc w:val="center"/>
              <w:outlineLvl w:val="0"/>
              <w:rPr>
                <w:rFonts w:ascii="Arial" w:hAnsi="Arial" w:cs="Arial"/>
                <w:sz w:val="20"/>
                <w:szCs w:val="20"/>
              </w:rPr>
            </w:pPr>
            <w:r w:rsidRPr="005C0AC0">
              <w:rPr>
                <w:rFonts w:ascii="Arial" w:hAnsi="Arial" w:cs="Arial"/>
                <w:sz w:val="20"/>
                <w:szCs w:val="20"/>
              </w:rPr>
              <w:t>30.06.2020</w:t>
            </w:r>
          </w:p>
        </w:tc>
        <w:tc>
          <w:tcPr>
            <w:tcW w:w="3494" w:type="dxa"/>
          </w:tcPr>
          <w:p w14:paraId="27E4EC43" w14:textId="1E79FEF0" w:rsidR="00540B12" w:rsidRDefault="006A0436" w:rsidP="006A0436">
            <w:pPr>
              <w:spacing w:before="60" w:after="60" w:line="240" w:lineRule="auto"/>
              <w:jc w:val="center"/>
              <w:outlineLvl w:val="0"/>
              <w:rPr>
                <w:rFonts w:ascii="Arial" w:hAnsi="Arial" w:cs="Arial"/>
                <w:sz w:val="20"/>
                <w:szCs w:val="20"/>
              </w:rPr>
            </w:pPr>
            <w:r>
              <w:rPr>
                <w:rFonts w:ascii="Arial" w:hAnsi="Arial" w:cs="Arial"/>
                <w:sz w:val="20"/>
                <w:szCs w:val="20"/>
              </w:rPr>
              <w:t>1</w:t>
            </w:r>
            <w:r w:rsidR="00CB1DC7">
              <w:rPr>
                <w:rFonts w:ascii="Arial" w:hAnsi="Arial" w:cs="Arial"/>
                <w:sz w:val="20"/>
                <w:szCs w:val="20"/>
              </w:rPr>
              <w:t>0</w:t>
            </w:r>
            <w:r w:rsidR="00540B12">
              <w:rPr>
                <w:rFonts w:ascii="Arial" w:hAnsi="Arial" w:cs="Arial"/>
                <w:sz w:val="20"/>
                <w:szCs w:val="20"/>
              </w:rPr>
              <w:t>.</w:t>
            </w:r>
            <w:r w:rsidR="00CB1DC7">
              <w:rPr>
                <w:rFonts w:ascii="Arial" w:hAnsi="Arial" w:cs="Arial"/>
                <w:sz w:val="20"/>
                <w:szCs w:val="20"/>
              </w:rPr>
              <w:t>09</w:t>
            </w:r>
            <w:r w:rsidR="00540B12">
              <w:rPr>
                <w:rFonts w:ascii="Arial" w:hAnsi="Arial" w:cs="Arial"/>
                <w:sz w:val="20"/>
                <w:szCs w:val="20"/>
              </w:rPr>
              <w:t>.202</w:t>
            </w:r>
            <w:r w:rsidR="0018011C">
              <w:rPr>
                <w:rFonts w:ascii="Arial" w:hAnsi="Arial" w:cs="Arial"/>
                <w:sz w:val="20"/>
                <w:szCs w:val="20"/>
              </w:rPr>
              <w:t>0</w:t>
            </w:r>
          </w:p>
        </w:tc>
      </w:tr>
      <w:tr w:rsidR="0088004D" w:rsidRPr="0027155D" w14:paraId="2CC2D6EB" w14:textId="77777777" w:rsidTr="002065EE">
        <w:tc>
          <w:tcPr>
            <w:tcW w:w="3070" w:type="dxa"/>
            <w:vAlign w:val="center"/>
          </w:tcPr>
          <w:p w14:paraId="39F366C0" w14:textId="79B265AB" w:rsidR="0088004D" w:rsidRPr="005C0AC0" w:rsidRDefault="0088004D" w:rsidP="00540B12">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3070" w:type="dxa"/>
            <w:vAlign w:val="center"/>
          </w:tcPr>
          <w:p w14:paraId="49B9AF50" w14:textId="633E67C4" w:rsidR="0088004D" w:rsidRPr="005C0AC0" w:rsidRDefault="0088004D" w:rsidP="00540B12">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3494" w:type="dxa"/>
          </w:tcPr>
          <w:p w14:paraId="7387688D" w14:textId="4B247A58" w:rsidR="0088004D" w:rsidRDefault="0088004D" w:rsidP="00540B12">
            <w:pPr>
              <w:spacing w:before="60" w:after="60" w:line="240" w:lineRule="auto"/>
              <w:jc w:val="center"/>
              <w:outlineLvl w:val="0"/>
              <w:rPr>
                <w:rFonts w:ascii="Arial" w:hAnsi="Arial" w:cs="Arial"/>
                <w:sz w:val="20"/>
                <w:szCs w:val="20"/>
              </w:rPr>
            </w:pPr>
            <w:r>
              <w:rPr>
                <w:rFonts w:ascii="Arial" w:hAnsi="Arial" w:cs="Arial"/>
                <w:sz w:val="20"/>
                <w:szCs w:val="20"/>
              </w:rPr>
              <w:t>6</w:t>
            </w:r>
          </w:p>
        </w:tc>
      </w:tr>
      <w:tr w:rsidR="00540B12" w:rsidRPr="0027155D" w14:paraId="715B5F45" w14:textId="77777777" w:rsidTr="00687273">
        <w:tc>
          <w:tcPr>
            <w:tcW w:w="3070" w:type="dxa"/>
          </w:tcPr>
          <w:p w14:paraId="5DD985C9" w14:textId="71F9F924" w:rsidR="00540B12" w:rsidRDefault="006A0436" w:rsidP="0018011C">
            <w:pPr>
              <w:spacing w:before="60" w:after="60" w:line="240" w:lineRule="auto"/>
              <w:jc w:val="center"/>
              <w:outlineLvl w:val="0"/>
              <w:rPr>
                <w:rFonts w:ascii="Arial" w:hAnsi="Arial" w:cs="Arial"/>
                <w:sz w:val="20"/>
                <w:szCs w:val="20"/>
              </w:rPr>
            </w:pPr>
            <w:r>
              <w:rPr>
                <w:rFonts w:ascii="Arial" w:hAnsi="Arial" w:cs="Arial"/>
                <w:sz w:val="20"/>
                <w:szCs w:val="20"/>
              </w:rPr>
              <w:t>10</w:t>
            </w:r>
            <w:r w:rsidR="00540B12">
              <w:rPr>
                <w:rFonts w:ascii="Arial" w:hAnsi="Arial" w:cs="Arial"/>
                <w:sz w:val="20"/>
                <w:szCs w:val="20"/>
              </w:rPr>
              <w:t>.</w:t>
            </w:r>
            <w:r w:rsidR="0018011C">
              <w:rPr>
                <w:rFonts w:ascii="Arial" w:hAnsi="Arial" w:cs="Arial"/>
                <w:sz w:val="20"/>
                <w:szCs w:val="20"/>
              </w:rPr>
              <w:t>1</w:t>
            </w:r>
            <w:r w:rsidR="00CB1DC7">
              <w:rPr>
                <w:rFonts w:ascii="Arial" w:hAnsi="Arial" w:cs="Arial"/>
                <w:sz w:val="20"/>
                <w:szCs w:val="20"/>
              </w:rPr>
              <w:t>2</w:t>
            </w:r>
            <w:r w:rsidR="00540B12">
              <w:rPr>
                <w:rFonts w:ascii="Arial" w:hAnsi="Arial" w:cs="Arial"/>
                <w:sz w:val="20"/>
                <w:szCs w:val="20"/>
              </w:rPr>
              <w:t>.202</w:t>
            </w:r>
            <w:r w:rsidR="00CB1DC7">
              <w:rPr>
                <w:rFonts w:ascii="Arial" w:hAnsi="Arial" w:cs="Arial"/>
                <w:sz w:val="20"/>
                <w:szCs w:val="20"/>
              </w:rPr>
              <w:t>0</w:t>
            </w:r>
          </w:p>
        </w:tc>
        <w:tc>
          <w:tcPr>
            <w:tcW w:w="3070" w:type="dxa"/>
          </w:tcPr>
          <w:p w14:paraId="7CEE5C96" w14:textId="0CA56090" w:rsidR="00540B12" w:rsidRDefault="006A0436" w:rsidP="006A0436">
            <w:pPr>
              <w:spacing w:before="60" w:after="60" w:line="240" w:lineRule="auto"/>
              <w:jc w:val="center"/>
              <w:outlineLvl w:val="0"/>
              <w:rPr>
                <w:rFonts w:ascii="Arial" w:hAnsi="Arial" w:cs="Arial"/>
                <w:sz w:val="20"/>
                <w:szCs w:val="20"/>
              </w:rPr>
            </w:pPr>
            <w:r>
              <w:rPr>
                <w:rFonts w:ascii="Arial" w:hAnsi="Arial" w:cs="Arial"/>
                <w:sz w:val="20"/>
                <w:szCs w:val="20"/>
              </w:rPr>
              <w:t>10</w:t>
            </w:r>
            <w:r w:rsidR="00540B12">
              <w:rPr>
                <w:rFonts w:ascii="Arial" w:hAnsi="Arial" w:cs="Arial"/>
                <w:sz w:val="20"/>
                <w:szCs w:val="20"/>
              </w:rPr>
              <w:t>.</w:t>
            </w:r>
            <w:r>
              <w:rPr>
                <w:rFonts w:ascii="Arial" w:hAnsi="Arial" w:cs="Arial"/>
                <w:sz w:val="20"/>
                <w:szCs w:val="20"/>
              </w:rPr>
              <w:t>3</w:t>
            </w:r>
            <w:r w:rsidR="00540B12">
              <w:rPr>
                <w:rFonts w:ascii="Arial" w:hAnsi="Arial" w:cs="Arial"/>
                <w:sz w:val="20"/>
                <w:szCs w:val="20"/>
              </w:rPr>
              <w:t>.202</w:t>
            </w:r>
            <w:r>
              <w:rPr>
                <w:rFonts w:ascii="Arial" w:hAnsi="Arial" w:cs="Arial"/>
                <w:sz w:val="20"/>
                <w:szCs w:val="20"/>
              </w:rPr>
              <w:t>1</w:t>
            </w:r>
          </w:p>
        </w:tc>
        <w:tc>
          <w:tcPr>
            <w:tcW w:w="3494" w:type="dxa"/>
          </w:tcPr>
          <w:p w14:paraId="5F62EE43" w14:textId="7095CB9A" w:rsidR="00540B12" w:rsidRDefault="00C2449C" w:rsidP="00C2449C">
            <w:pPr>
              <w:spacing w:before="60" w:after="60" w:line="240" w:lineRule="auto"/>
              <w:jc w:val="center"/>
              <w:outlineLvl w:val="0"/>
              <w:rPr>
                <w:rFonts w:ascii="Arial" w:hAnsi="Arial" w:cs="Arial"/>
                <w:sz w:val="20"/>
                <w:szCs w:val="20"/>
              </w:rPr>
            </w:pPr>
            <w:r>
              <w:rPr>
                <w:rFonts w:ascii="Arial" w:hAnsi="Arial" w:cs="Arial"/>
                <w:sz w:val="20"/>
                <w:szCs w:val="20"/>
              </w:rPr>
              <w:t>07</w:t>
            </w:r>
            <w:r w:rsidR="00540B12">
              <w:rPr>
                <w:rFonts w:ascii="Arial" w:hAnsi="Arial" w:cs="Arial"/>
                <w:sz w:val="20"/>
                <w:szCs w:val="20"/>
              </w:rPr>
              <w:t>.0</w:t>
            </w:r>
            <w:r w:rsidR="006A0436">
              <w:rPr>
                <w:rFonts w:ascii="Arial" w:hAnsi="Arial" w:cs="Arial"/>
                <w:sz w:val="20"/>
                <w:szCs w:val="20"/>
              </w:rPr>
              <w:t>4</w:t>
            </w:r>
            <w:r w:rsidR="00540B12">
              <w:rPr>
                <w:rFonts w:ascii="Arial" w:hAnsi="Arial" w:cs="Arial"/>
                <w:sz w:val="20"/>
                <w:szCs w:val="20"/>
              </w:rPr>
              <w:t>.2021</w:t>
            </w:r>
          </w:p>
        </w:tc>
      </w:tr>
      <w:tr w:rsidR="0088004D" w:rsidRPr="0027155D" w14:paraId="230DAE44" w14:textId="77777777" w:rsidTr="00687273">
        <w:tc>
          <w:tcPr>
            <w:tcW w:w="3070" w:type="dxa"/>
          </w:tcPr>
          <w:p w14:paraId="39FE36EC" w14:textId="49EF3FEB" w:rsidR="0088004D" w:rsidRDefault="0088004D" w:rsidP="00016DEA">
            <w:pPr>
              <w:spacing w:before="60" w:after="60" w:line="240" w:lineRule="auto"/>
              <w:jc w:val="center"/>
              <w:outlineLvl w:val="0"/>
              <w:rPr>
                <w:rFonts w:ascii="Arial" w:hAnsi="Arial" w:cs="Arial"/>
                <w:sz w:val="20"/>
                <w:szCs w:val="20"/>
              </w:rPr>
            </w:pPr>
            <w:r>
              <w:rPr>
                <w:rFonts w:ascii="Arial" w:hAnsi="Arial" w:cs="Arial"/>
                <w:sz w:val="20"/>
                <w:szCs w:val="20"/>
              </w:rPr>
              <w:t>7</w:t>
            </w:r>
          </w:p>
        </w:tc>
        <w:tc>
          <w:tcPr>
            <w:tcW w:w="3070" w:type="dxa"/>
          </w:tcPr>
          <w:p w14:paraId="688DBCEB" w14:textId="0E1950B9" w:rsidR="0088004D" w:rsidRDefault="0088004D" w:rsidP="00016DEA">
            <w:pPr>
              <w:spacing w:before="60" w:after="60" w:line="240" w:lineRule="auto"/>
              <w:jc w:val="center"/>
              <w:outlineLvl w:val="0"/>
              <w:rPr>
                <w:rFonts w:ascii="Arial" w:hAnsi="Arial" w:cs="Arial"/>
                <w:sz w:val="20"/>
                <w:szCs w:val="20"/>
              </w:rPr>
            </w:pPr>
            <w:r>
              <w:rPr>
                <w:rFonts w:ascii="Arial" w:hAnsi="Arial" w:cs="Arial"/>
                <w:sz w:val="20"/>
                <w:szCs w:val="20"/>
              </w:rPr>
              <w:t>8</w:t>
            </w:r>
          </w:p>
        </w:tc>
        <w:tc>
          <w:tcPr>
            <w:tcW w:w="3494" w:type="dxa"/>
          </w:tcPr>
          <w:p w14:paraId="209584A0" w14:textId="6992A13E" w:rsidR="0088004D" w:rsidRDefault="0088004D" w:rsidP="00016DEA">
            <w:pPr>
              <w:spacing w:before="60" w:after="60" w:line="240" w:lineRule="auto"/>
              <w:jc w:val="center"/>
              <w:outlineLvl w:val="0"/>
              <w:rPr>
                <w:rFonts w:ascii="Arial" w:hAnsi="Arial" w:cs="Arial"/>
                <w:sz w:val="20"/>
                <w:szCs w:val="20"/>
              </w:rPr>
            </w:pPr>
            <w:r>
              <w:rPr>
                <w:rFonts w:ascii="Arial" w:hAnsi="Arial" w:cs="Arial"/>
                <w:sz w:val="20"/>
                <w:szCs w:val="20"/>
              </w:rPr>
              <w:t>9</w:t>
            </w:r>
          </w:p>
        </w:tc>
      </w:tr>
      <w:tr w:rsidR="00540B12" w:rsidRPr="0027155D" w14:paraId="5AC4E891" w14:textId="77777777" w:rsidTr="00687273">
        <w:tc>
          <w:tcPr>
            <w:tcW w:w="3070" w:type="dxa"/>
          </w:tcPr>
          <w:p w14:paraId="33800A69" w14:textId="054B7EEF" w:rsidR="00540B12" w:rsidRDefault="00540B12" w:rsidP="006A0436">
            <w:pPr>
              <w:spacing w:before="60" w:after="60" w:line="240" w:lineRule="auto"/>
              <w:jc w:val="center"/>
              <w:outlineLvl w:val="0"/>
              <w:rPr>
                <w:rFonts w:ascii="Arial" w:hAnsi="Arial" w:cs="Arial"/>
                <w:sz w:val="20"/>
                <w:szCs w:val="20"/>
              </w:rPr>
            </w:pPr>
            <w:r>
              <w:rPr>
                <w:rFonts w:ascii="Arial" w:hAnsi="Arial" w:cs="Arial"/>
                <w:sz w:val="20"/>
                <w:szCs w:val="20"/>
              </w:rPr>
              <w:t>1</w:t>
            </w:r>
            <w:r w:rsidR="00C2449C">
              <w:rPr>
                <w:rFonts w:ascii="Arial" w:hAnsi="Arial" w:cs="Arial"/>
                <w:sz w:val="20"/>
                <w:szCs w:val="20"/>
              </w:rPr>
              <w:t>2</w:t>
            </w:r>
            <w:r>
              <w:rPr>
                <w:rFonts w:ascii="Arial" w:hAnsi="Arial" w:cs="Arial"/>
                <w:sz w:val="20"/>
                <w:szCs w:val="20"/>
              </w:rPr>
              <w:t>.</w:t>
            </w:r>
            <w:r w:rsidR="006A0436">
              <w:rPr>
                <w:rFonts w:ascii="Arial" w:hAnsi="Arial" w:cs="Arial"/>
                <w:sz w:val="20"/>
                <w:szCs w:val="20"/>
              </w:rPr>
              <w:t>7</w:t>
            </w:r>
            <w:r>
              <w:rPr>
                <w:rFonts w:ascii="Arial" w:hAnsi="Arial" w:cs="Arial"/>
                <w:sz w:val="20"/>
                <w:szCs w:val="20"/>
              </w:rPr>
              <w:t>.202</w:t>
            </w:r>
            <w:r w:rsidR="006A0436">
              <w:rPr>
                <w:rFonts w:ascii="Arial" w:hAnsi="Arial" w:cs="Arial"/>
                <w:sz w:val="20"/>
                <w:szCs w:val="20"/>
              </w:rPr>
              <w:t>1</w:t>
            </w:r>
          </w:p>
        </w:tc>
        <w:tc>
          <w:tcPr>
            <w:tcW w:w="3070" w:type="dxa"/>
          </w:tcPr>
          <w:p w14:paraId="521C22DA" w14:textId="044F7C60" w:rsidR="00540B12" w:rsidRDefault="00540B12" w:rsidP="00016DEA">
            <w:pPr>
              <w:spacing w:before="60" w:after="60" w:line="240" w:lineRule="auto"/>
              <w:jc w:val="center"/>
              <w:outlineLvl w:val="0"/>
              <w:rPr>
                <w:rFonts w:ascii="Arial" w:hAnsi="Arial" w:cs="Arial"/>
                <w:sz w:val="20"/>
                <w:szCs w:val="20"/>
              </w:rPr>
            </w:pPr>
            <w:r>
              <w:rPr>
                <w:rFonts w:ascii="Arial" w:hAnsi="Arial" w:cs="Arial"/>
                <w:sz w:val="20"/>
                <w:szCs w:val="20"/>
              </w:rPr>
              <w:t>1</w:t>
            </w:r>
            <w:r w:rsidR="00C2449C">
              <w:rPr>
                <w:rFonts w:ascii="Arial" w:hAnsi="Arial" w:cs="Arial"/>
                <w:sz w:val="20"/>
                <w:szCs w:val="20"/>
              </w:rPr>
              <w:t>1</w:t>
            </w:r>
            <w:r>
              <w:rPr>
                <w:rFonts w:ascii="Arial" w:hAnsi="Arial" w:cs="Arial"/>
                <w:sz w:val="20"/>
                <w:szCs w:val="20"/>
              </w:rPr>
              <w:t>.</w:t>
            </w:r>
            <w:r w:rsidR="0018011C">
              <w:rPr>
                <w:rFonts w:ascii="Arial" w:hAnsi="Arial" w:cs="Arial"/>
                <w:sz w:val="20"/>
                <w:szCs w:val="20"/>
              </w:rPr>
              <w:t>1</w:t>
            </w:r>
            <w:r w:rsidR="00C2449C">
              <w:rPr>
                <w:rFonts w:ascii="Arial" w:hAnsi="Arial" w:cs="Arial"/>
                <w:sz w:val="20"/>
                <w:szCs w:val="20"/>
              </w:rPr>
              <w:t>0</w:t>
            </w:r>
            <w:r>
              <w:rPr>
                <w:rFonts w:ascii="Arial" w:hAnsi="Arial" w:cs="Arial"/>
                <w:sz w:val="20"/>
                <w:szCs w:val="20"/>
              </w:rPr>
              <w:t>.2022</w:t>
            </w:r>
          </w:p>
        </w:tc>
        <w:tc>
          <w:tcPr>
            <w:tcW w:w="3494" w:type="dxa"/>
          </w:tcPr>
          <w:p w14:paraId="1C71F4B1" w14:textId="3FF12C52" w:rsidR="00540B12" w:rsidRDefault="00540B12" w:rsidP="00C2449C">
            <w:pPr>
              <w:spacing w:before="60" w:after="60" w:line="240" w:lineRule="auto"/>
              <w:jc w:val="center"/>
              <w:outlineLvl w:val="0"/>
              <w:rPr>
                <w:rFonts w:ascii="Arial" w:hAnsi="Arial" w:cs="Arial"/>
                <w:sz w:val="20"/>
                <w:szCs w:val="20"/>
              </w:rPr>
            </w:pPr>
            <w:r>
              <w:rPr>
                <w:rFonts w:ascii="Arial" w:hAnsi="Arial" w:cs="Arial"/>
                <w:sz w:val="20"/>
                <w:szCs w:val="20"/>
              </w:rPr>
              <w:t>1</w:t>
            </w:r>
            <w:r w:rsidR="00C2449C">
              <w:rPr>
                <w:rFonts w:ascii="Arial" w:hAnsi="Arial" w:cs="Arial"/>
                <w:sz w:val="20"/>
                <w:szCs w:val="20"/>
              </w:rPr>
              <w:t>0</w:t>
            </w:r>
            <w:r>
              <w:rPr>
                <w:rFonts w:ascii="Arial" w:hAnsi="Arial" w:cs="Arial"/>
                <w:sz w:val="20"/>
                <w:szCs w:val="20"/>
              </w:rPr>
              <w:t>.</w:t>
            </w:r>
            <w:r w:rsidR="00C2449C">
              <w:rPr>
                <w:rFonts w:ascii="Arial" w:hAnsi="Arial" w:cs="Arial"/>
                <w:sz w:val="20"/>
                <w:szCs w:val="20"/>
              </w:rPr>
              <w:t>1</w:t>
            </w:r>
            <w:r>
              <w:rPr>
                <w:rFonts w:ascii="Arial" w:hAnsi="Arial" w:cs="Arial"/>
                <w:sz w:val="20"/>
                <w:szCs w:val="20"/>
              </w:rPr>
              <w:t>.2022</w:t>
            </w:r>
          </w:p>
        </w:tc>
      </w:tr>
      <w:tr w:rsidR="0088004D" w:rsidRPr="0027155D" w14:paraId="38C80F5F" w14:textId="77777777" w:rsidTr="00687273">
        <w:tc>
          <w:tcPr>
            <w:tcW w:w="3070" w:type="dxa"/>
            <w:vAlign w:val="center"/>
          </w:tcPr>
          <w:p w14:paraId="241849F7" w14:textId="382A4348" w:rsidR="0088004D" w:rsidRDefault="0088004D" w:rsidP="00016DEA">
            <w:pPr>
              <w:spacing w:before="60" w:after="60" w:line="240" w:lineRule="auto"/>
              <w:jc w:val="center"/>
              <w:outlineLvl w:val="0"/>
              <w:rPr>
                <w:rFonts w:ascii="Arial" w:hAnsi="Arial" w:cs="Arial"/>
                <w:sz w:val="20"/>
                <w:szCs w:val="20"/>
              </w:rPr>
            </w:pPr>
            <w:r>
              <w:rPr>
                <w:rFonts w:ascii="Arial" w:hAnsi="Arial" w:cs="Arial"/>
                <w:sz w:val="20"/>
                <w:szCs w:val="20"/>
              </w:rPr>
              <w:lastRenderedPageBreak/>
              <w:t>10</w:t>
            </w:r>
          </w:p>
        </w:tc>
        <w:tc>
          <w:tcPr>
            <w:tcW w:w="3070" w:type="dxa"/>
            <w:vAlign w:val="center"/>
          </w:tcPr>
          <w:p w14:paraId="52DA49FE" w14:textId="335D33A4" w:rsidR="0088004D" w:rsidRDefault="0088004D" w:rsidP="00016DEA">
            <w:pPr>
              <w:spacing w:before="60" w:after="60" w:line="240" w:lineRule="auto"/>
              <w:jc w:val="center"/>
              <w:outlineLvl w:val="0"/>
              <w:rPr>
                <w:rFonts w:ascii="Arial" w:hAnsi="Arial" w:cs="Arial"/>
                <w:sz w:val="20"/>
                <w:szCs w:val="20"/>
              </w:rPr>
            </w:pPr>
            <w:r>
              <w:rPr>
                <w:rFonts w:ascii="Arial" w:hAnsi="Arial" w:cs="Arial"/>
                <w:sz w:val="20"/>
                <w:szCs w:val="20"/>
              </w:rPr>
              <w:t>11</w:t>
            </w:r>
          </w:p>
        </w:tc>
        <w:tc>
          <w:tcPr>
            <w:tcW w:w="3494" w:type="dxa"/>
          </w:tcPr>
          <w:p w14:paraId="1B557722" w14:textId="32A3B22F" w:rsidR="0088004D" w:rsidRPr="0027155D" w:rsidRDefault="0018011C" w:rsidP="00C17FF5">
            <w:pPr>
              <w:spacing w:before="60" w:after="60" w:line="240" w:lineRule="auto"/>
              <w:jc w:val="center"/>
              <w:outlineLvl w:val="0"/>
              <w:rPr>
                <w:rFonts w:ascii="Arial" w:hAnsi="Arial" w:cs="Arial"/>
                <w:sz w:val="20"/>
                <w:szCs w:val="20"/>
              </w:rPr>
            </w:pPr>
            <w:r>
              <w:rPr>
                <w:rFonts w:ascii="Arial" w:hAnsi="Arial" w:cs="Arial"/>
                <w:sz w:val="20"/>
                <w:szCs w:val="20"/>
              </w:rPr>
              <w:t>12</w:t>
            </w:r>
          </w:p>
        </w:tc>
      </w:tr>
      <w:tr w:rsidR="00997F82" w:rsidRPr="0027155D" w14:paraId="62466357" w14:textId="77777777" w:rsidTr="00687273">
        <w:tc>
          <w:tcPr>
            <w:tcW w:w="3070" w:type="dxa"/>
            <w:vAlign w:val="center"/>
          </w:tcPr>
          <w:p w14:paraId="5C29A6B9" w14:textId="0DBA017C" w:rsidR="00997F82" w:rsidRPr="005C0AC0" w:rsidRDefault="00540B12" w:rsidP="00C2449C">
            <w:pPr>
              <w:spacing w:before="60" w:after="60" w:line="240" w:lineRule="auto"/>
              <w:jc w:val="center"/>
              <w:outlineLvl w:val="0"/>
              <w:rPr>
                <w:rFonts w:ascii="Arial" w:hAnsi="Arial" w:cs="Arial"/>
                <w:sz w:val="20"/>
                <w:szCs w:val="20"/>
              </w:rPr>
            </w:pPr>
            <w:r>
              <w:rPr>
                <w:rFonts w:ascii="Arial" w:hAnsi="Arial" w:cs="Arial"/>
                <w:sz w:val="20"/>
                <w:szCs w:val="20"/>
              </w:rPr>
              <w:t>1</w:t>
            </w:r>
            <w:r w:rsidR="00C2449C">
              <w:rPr>
                <w:rFonts w:ascii="Arial" w:hAnsi="Arial" w:cs="Arial"/>
                <w:sz w:val="20"/>
                <w:szCs w:val="20"/>
              </w:rPr>
              <w:t>1</w:t>
            </w:r>
            <w:r>
              <w:rPr>
                <w:rFonts w:ascii="Arial" w:hAnsi="Arial" w:cs="Arial"/>
                <w:sz w:val="20"/>
                <w:szCs w:val="20"/>
              </w:rPr>
              <w:t>.</w:t>
            </w:r>
            <w:r w:rsidR="00C2449C">
              <w:rPr>
                <w:rFonts w:ascii="Arial" w:hAnsi="Arial" w:cs="Arial"/>
                <w:sz w:val="20"/>
                <w:szCs w:val="20"/>
              </w:rPr>
              <w:t>4</w:t>
            </w:r>
            <w:r w:rsidR="004519D7">
              <w:rPr>
                <w:rFonts w:ascii="Arial" w:hAnsi="Arial" w:cs="Arial"/>
                <w:sz w:val="20"/>
                <w:szCs w:val="20"/>
              </w:rPr>
              <w:t>.2022</w:t>
            </w:r>
          </w:p>
        </w:tc>
        <w:tc>
          <w:tcPr>
            <w:tcW w:w="3070" w:type="dxa"/>
            <w:vAlign w:val="center"/>
          </w:tcPr>
          <w:p w14:paraId="44EDFF2B" w14:textId="1BA782AB" w:rsidR="00997F82" w:rsidRPr="005C0AC0" w:rsidRDefault="004519D7" w:rsidP="00C2449C">
            <w:pPr>
              <w:spacing w:before="60" w:after="60" w:line="240" w:lineRule="auto"/>
              <w:jc w:val="center"/>
              <w:outlineLvl w:val="0"/>
              <w:rPr>
                <w:rFonts w:ascii="Arial" w:hAnsi="Arial" w:cs="Arial"/>
                <w:sz w:val="20"/>
                <w:szCs w:val="20"/>
              </w:rPr>
            </w:pPr>
            <w:r>
              <w:rPr>
                <w:rFonts w:ascii="Arial" w:hAnsi="Arial" w:cs="Arial"/>
                <w:sz w:val="20"/>
                <w:szCs w:val="20"/>
              </w:rPr>
              <w:t>1</w:t>
            </w:r>
            <w:r w:rsidR="00C2449C">
              <w:rPr>
                <w:rFonts w:ascii="Arial" w:hAnsi="Arial" w:cs="Arial"/>
                <w:sz w:val="20"/>
                <w:szCs w:val="20"/>
              </w:rPr>
              <w:t>1</w:t>
            </w:r>
            <w:r>
              <w:rPr>
                <w:rFonts w:ascii="Arial" w:hAnsi="Arial" w:cs="Arial"/>
                <w:sz w:val="20"/>
                <w:szCs w:val="20"/>
              </w:rPr>
              <w:t>.</w:t>
            </w:r>
            <w:r w:rsidR="0018011C">
              <w:rPr>
                <w:rFonts w:ascii="Arial" w:hAnsi="Arial" w:cs="Arial"/>
                <w:sz w:val="20"/>
                <w:szCs w:val="20"/>
              </w:rPr>
              <w:t>0</w:t>
            </w:r>
            <w:r w:rsidR="00C2449C">
              <w:rPr>
                <w:rFonts w:ascii="Arial" w:hAnsi="Arial" w:cs="Arial"/>
                <w:sz w:val="20"/>
                <w:szCs w:val="20"/>
              </w:rPr>
              <w:t>7</w:t>
            </w:r>
            <w:r>
              <w:rPr>
                <w:rFonts w:ascii="Arial" w:hAnsi="Arial" w:cs="Arial"/>
                <w:sz w:val="20"/>
                <w:szCs w:val="20"/>
              </w:rPr>
              <w:t>.202</w:t>
            </w:r>
            <w:r w:rsidR="0018011C">
              <w:rPr>
                <w:rFonts w:ascii="Arial" w:hAnsi="Arial" w:cs="Arial"/>
                <w:sz w:val="20"/>
                <w:szCs w:val="20"/>
              </w:rPr>
              <w:t>2</w:t>
            </w:r>
          </w:p>
        </w:tc>
        <w:tc>
          <w:tcPr>
            <w:tcW w:w="3494" w:type="dxa"/>
          </w:tcPr>
          <w:p w14:paraId="7962E70A" w14:textId="02F6E388" w:rsidR="00997F82" w:rsidRDefault="0018011C" w:rsidP="00C17FF5">
            <w:pPr>
              <w:spacing w:before="60" w:after="60" w:line="240" w:lineRule="auto"/>
              <w:jc w:val="center"/>
              <w:outlineLvl w:val="0"/>
              <w:rPr>
                <w:rFonts w:ascii="Arial" w:hAnsi="Arial" w:cs="Arial"/>
                <w:sz w:val="20"/>
                <w:szCs w:val="20"/>
              </w:rPr>
            </w:pPr>
            <w:r>
              <w:rPr>
                <w:rFonts w:ascii="Arial" w:hAnsi="Arial" w:cs="Arial"/>
                <w:sz w:val="20"/>
                <w:szCs w:val="20"/>
              </w:rPr>
              <w:t>10.1</w:t>
            </w:r>
            <w:r w:rsidR="00C2449C">
              <w:rPr>
                <w:rFonts w:ascii="Arial" w:hAnsi="Arial" w:cs="Arial"/>
                <w:sz w:val="20"/>
                <w:szCs w:val="20"/>
              </w:rPr>
              <w:t>0</w:t>
            </w:r>
            <w:r>
              <w:rPr>
                <w:rFonts w:ascii="Arial" w:hAnsi="Arial" w:cs="Arial"/>
                <w:sz w:val="20"/>
                <w:szCs w:val="20"/>
              </w:rPr>
              <w:t>.2022</w:t>
            </w:r>
          </w:p>
        </w:tc>
      </w:tr>
      <w:tr w:rsidR="00C2449C" w:rsidRPr="0027155D" w14:paraId="523735F5" w14:textId="77777777" w:rsidTr="00687273">
        <w:tc>
          <w:tcPr>
            <w:tcW w:w="3070" w:type="dxa"/>
            <w:vAlign w:val="center"/>
          </w:tcPr>
          <w:p w14:paraId="462366F1" w14:textId="186F61B7" w:rsidR="00C2449C" w:rsidRDefault="00C2449C" w:rsidP="00C2449C">
            <w:pPr>
              <w:spacing w:before="60" w:after="60" w:line="240" w:lineRule="auto"/>
              <w:jc w:val="center"/>
              <w:outlineLvl w:val="0"/>
              <w:rPr>
                <w:rFonts w:ascii="Arial" w:hAnsi="Arial" w:cs="Arial"/>
                <w:sz w:val="20"/>
                <w:szCs w:val="20"/>
              </w:rPr>
            </w:pPr>
            <w:r>
              <w:rPr>
                <w:rFonts w:ascii="Arial" w:hAnsi="Arial" w:cs="Arial"/>
                <w:sz w:val="20"/>
                <w:szCs w:val="20"/>
              </w:rPr>
              <w:t>13</w:t>
            </w:r>
          </w:p>
        </w:tc>
        <w:tc>
          <w:tcPr>
            <w:tcW w:w="3070" w:type="dxa"/>
            <w:vAlign w:val="center"/>
          </w:tcPr>
          <w:p w14:paraId="57310F47" w14:textId="128FF6B2" w:rsidR="00C2449C" w:rsidRDefault="00C2449C" w:rsidP="00C2449C">
            <w:pPr>
              <w:spacing w:before="60" w:after="60" w:line="240" w:lineRule="auto"/>
              <w:jc w:val="center"/>
              <w:outlineLvl w:val="0"/>
              <w:rPr>
                <w:rFonts w:ascii="Arial" w:hAnsi="Arial" w:cs="Arial"/>
                <w:sz w:val="20"/>
                <w:szCs w:val="20"/>
              </w:rPr>
            </w:pPr>
            <w:r>
              <w:rPr>
                <w:rFonts w:ascii="Arial" w:hAnsi="Arial" w:cs="Arial"/>
                <w:sz w:val="20"/>
                <w:szCs w:val="20"/>
              </w:rPr>
              <w:t>14</w:t>
            </w:r>
          </w:p>
        </w:tc>
        <w:tc>
          <w:tcPr>
            <w:tcW w:w="3494" w:type="dxa"/>
          </w:tcPr>
          <w:p w14:paraId="10240DEF" w14:textId="30E9F987" w:rsidR="00C2449C" w:rsidRDefault="00C2449C" w:rsidP="00C17FF5">
            <w:pPr>
              <w:spacing w:before="60" w:after="60" w:line="240" w:lineRule="auto"/>
              <w:jc w:val="center"/>
              <w:outlineLvl w:val="0"/>
              <w:rPr>
                <w:rFonts w:ascii="Arial" w:hAnsi="Arial" w:cs="Arial"/>
                <w:sz w:val="20"/>
                <w:szCs w:val="20"/>
              </w:rPr>
            </w:pPr>
            <w:r w:rsidRPr="00C2449C">
              <w:rPr>
                <w:rFonts w:ascii="Arial" w:hAnsi="Arial" w:cs="Arial"/>
                <w:sz w:val="20"/>
                <w:szCs w:val="20"/>
              </w:rPr>
              <w:t>n</w:t>
            </w:r>
          </w:p>
        </w:tc>
      </w:tr>
      <w:tr w:rsidR="00C2449C" w:rsidRPr="0027155D" w14:paraId="0D7E95AA" w14:textId="77777777" w:rsidTr="00687273">
        <w:tc>
          <w:tcPr>
            <w:tcW w:w="3070" w:type="dxa"/>
            <w:vAlign w:val="center"/>
          </w:tcPr>
          <w:p w14:paraId="5009EA53" w14:textId="20C7D448" w:rsidR="00C2449C" w:rsidRDefault="00C2449C" w:rsidP="00C2449C">
            <w:pPr>
              <w:spacing w:before="60" w:after="60" w:line="240" w:lineRule="auto"/>
              <w:jc w:val="center"/>
              <w:outlineLvl w:val="0"/>
              <w:rPr>
                <w:rFonts w:ascii="Arial" w:hAnsi="Arial" w:cs="Arial"/>
                <w:sz w:val="20"/>
                <w:szCs w:val="20"/>
              </w:rPr>
            </w:pPr>
            <w:r>
              <w:rPr>
                <w:rFonts w:ascii="Arial" w:hAnsi="Arial" w:cs="Arial"/>
                <w:sz w:val="20"/>
                <w:szCs w:val="20"/>
              </w:rPr>
              <w:t>10.1.2023</w:t>
            </w:r>
          </w:p>
        </w:tc>
        <w:tc>
          <w:tcPr>
            <w:tcW w:w="3070" w:type="dxa"/>
            <w:vAlign w:val="center"/>
          </w:tcPr>
          <w:p w14:paraId="276F646B" w14:textId="355E60D6" w:rsidR="00C2449C" w:rsidRDefault="00C2449C" w:rsidP="00C2449C">
            <w:pPr>
              <w:spacing w:before="60" w:after="60" w:line="240" w:lineRule="auto"/>
              <w:jc w:val="center"/>
              <w:outlineLvl w:val="0"/>
              <w:rPr>
                <w:rFonts w:ascii="Arial" w:hAnsi="Arial" w:cs="Arial"/>
                <w:sz w:val="20"/>
                <w:szCs w:val="20"/>
              </w:rPr>
            </w:pPr>
            <w:r>
              <w:rPr>
                <w:rFonts w:ascii="Arial" w:hAnsi="Arial" w:cs="Arial"/>
                <w:sz w:val="20"/>
                <w:szCs w:val="20"/>
              </w:rPr>
              <w:t>1</w:t>
            </w:r>
            <w:r w:rsidR="008C77F9">
              <w:rPr>
                <w:rFonts w:ascii="Arial" w:hAnsi="Arial" w:cs="Arial"/>
                <w:sz w:val="20"/>
                <w:szCs w:val="20"/>
              </w:rPr>
              <w:t>1</w:t>
            </w:r>
            <w:r>
              <w:rPr>
                <w:rFonts w:ascii="Arial" w:hAnsi="Arial" w:cs="Arial"/>
                <w:sz w:val="20"/>
                <w:szCs w:val="20"/>
              </w:rPr>
              <w:t>.4.2023</w:t>
            </w:r>
          </w:p>
        </w:tc>
        <w:tc>
          <w:tcPr>
            <w:tcW w:w="3494" w:type="dxa"/>
          </w:tcPr>
          <w:p w14:paraId="776C36C8" w14:textId="3FA09AF4" w:rsidR="00C2449C" w:rsidRDefault="00C2449C" w:rsidP="00C17FF5">
            <w:pPr>
              <w:spacing w:before="60" w:after="60" w:line="240" w:lineRule="auto"/>
              <w:jc w:val="center"/>
              <w:outlineLvl w:val="0"/>
              <w:rPr>
                <w:rFonts w:ascii="Arial" w:hAnsi="Arial" w:cs="Arial"/>
                <w:sz w:val="20"/>
                <w:szCs w:val="20"/>
              </w:rPr>
            </w:pPr>
            <w:r w:rsidRPr="00C2449C">
              <w:rPr>
                <w:rFonts w:ascii="Arial" w:hAnsi="Arial" w:cs="Arial"/>
                <w:sz w:val="20"/>
                <w:szCs w:val="20"/>
              </w:rPr>
              <w:t>Ďalšie hodnotiace kolá budú uzatvárané v intervale 1 mesiaca od predchádzajúceho hodnotiaceho kola a to vždy k 10. dňu príslušného mesiaca.</w:t>
            </w:r>
          </w:p>
        </w:tc>
      </w:tr>
    </w:tbl>
    <w:p w14:paraId="415DF26C" w14:textId="6102421C" w:rsidR="00997F82" w:rsidRPr="009134F1" w:rsidRDefault="00997F82" w:rsidP="00997F82">
      <w:pPr>
        <w:pStyle w:val="Default"/>
        <w:spacing w:before="120" w:after="120"/>
        <w:jc w:val="both"/>
        <w:rPr>
          <w:sz w:val="22"/>
          <w:szCs w:val="22"/>
          <w:lang w:eastAsia="cs-CZ"/>
        </w:rPr>
      </w:pPr>
      <w:bookmarkStart w:id="1"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sidR="00C3398B">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1"/>
    <w:p w14:paraId="4C29EFB4"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7FDD9764"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7305D0B6"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38FA8AAE" w14:textId="77777777" w:rsidTr="00687273">
        <w:tc>
          <w:tcPr>
            <w:tcW w:w="9810" w:type="dxa"/>
            <w:shd w:val="clear" w:color="auto" w:fill="9CC2E5" w:themeFill="accent1" w:themeFillTint="99"/>
          </w:tcPr>
          <w:p w14:paraId="4124B9D9"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B17DD6">
              <w:rPr>
                <w:rFonts w:ascii="Arial" w:hAnsi="Arial" w:cs="Arial"/>
                <w:b/>
                <w:szCs w:val="24"/>
                <w:shd w:val="clear" w:color="auto" w:fill="ACB9CA" w:themeFill="text2" w:themeFillTint="66"/>
              </w:rPr>
              <w:t>Podmienky poskytnutia príspevku</w:t>
            </w:r>
          </w:p>
        </w:tc>
      </w:tr>
    </w:tbl>
    <w:p w14:paraId="7EA70EAC"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69EAD80A"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716EE5B3" w14:textId="3EAF47DE"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C17FF5">
        <w:rPr>
          <w:rFonts w:ascii="Arial" w:hAnsi="Arial" w:cs="Arial"/>
          <w:sz w:val="22"/>
        </w:rPr>
        <w:t>spôsobu overenia zo strany MAS</w:t>
      </w:r>
      <w:r w:rsidRPr="006A79F0">
        <w:rPr>
          <w:rFonts w:ascii="Arial" w:hAnsi="Arial" w:cs="Arial"/>
          <w:sz w:val="22"/>
        </w:rPr>
        <w:t>.</w:t>
      </w:r>
    </w:p>
    <w:p w14:paraId="466EFDB6"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2B08085C"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1358271D" w14:textId="77777777" w:rsidTr="00687273">
        <w:trPr>
          <w:trHeight w:val="287"/>
        </w:trPr>
        <w:tc>
          <w:tcPr>
            <w:tcW w:w="9776" w:type="dxa"/>
            <w:shd w:val="clear" w:color="auto" w:fill="F2F2F2" w:themeFill="background1" w:themeFillShade="F2"/>
            <w:vAlign w:val="center"/>
          </w:tcPr>
          <w:p w14:paraId="6E3571B5" w14:textId="77777777" w:rsidR="00997F82" w:rsidRPr="006D71F3" w:rsidRDefault="00997F82" w:rsidP="00016DEA">
            <w:pPr>
              <w:pStyle w:val="Odsekzoznamu"/>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r>
              <w:rPr>
                <w:rFonts w:ascii="Arial" w:hAnsi="Arial" w:cs="Arial"/>
                <w:b/>
                <w:sz w:val="20"/>
                <w:szCs w:val="20"/>
              </w:rPr>
              <w:t xml:space="preserve"> a veľkosť podniku</w:t>
            </w:r>
          </w:p>
        </w:tc>
      </w:tr>
      <w:tr w:rsidR="00997F82" w:rsidRPr="006A79F0" w14:paraId="38C52FB7" w14:textId="77777777" w:rsidTr="00687273">
        <w:tc>
          <w:tcPr>
            <w:tcW w:w="9776" w:type="dxa"/>
            <w:shd w:val="clear" w:color="auto" w:fill="auto"/>
          </w:tcPr>
          <w:p w14:paraId="37E14ED7" w14:textId="77777777" w:rsidR="00997F82" w:rsidRDefault="00997F82" w:rsidP="00687273">
            <w:pPr>
              <w:pStyle w:val="Odsekzoznamu"/>
              <w:widowControl w:val="0"/>
              <w:spacing w:before="120" w:after="120" w:line="240" w:lineRule="auto"/>
              <w:ind w:left="85"/>
              <w:contextualSpacing w:val="0"/>
              <w:jc w:val="both"/>
              <w:rPr>
                <w:rFonts w:ascii="Arial" w:hAnsi="Arial" w:cs="Arial"/>
                <w:b/>
                <w:bCs/>
                <w:sz w:val="20"/>
                <w:szCs w:val="20"/>
              </w:rPr>
            </w:pPr>
            <w:r>
              <w:rPr>
                <w:rFonts w:ascii="Arial" w:hAnsi="Arial" w:cs="Arial"/>
                <w:b/>
                <w:bCs/>
                <w:sz w:val="20"/>
                <w:szCs w:val="20"/>
              </w:rPr>
              <w:t>Opis podmienky:</w:t>
            </w:r>
          </w:p>
          <w:p w14:paraId="599A56A3" w14:textId="77777777" w:rsidR="00997F82"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B7618">
              <w:rPr>
                <w:rFonts w:ascii="Arial" w:hAnsi="Arial" w:cs="Arial"/>
                <w:bCs/>
                <w:sz w:val="20"/>
                <w:szCs w:val="20"/>
              </w:rPr>
              <w:t>Oprávnenými žiadateľmi sú fyzické alebo právnické osoby podľa § 2 ods. 2, písm. a) a</w:t>
            </w:r>
            <w:r>
              <w:rPr>
                <w:rFonts w:ascii="Arial" w:hAnsi="Arial" w:cs="Arial"/>
                <w:bCs/>
                <w:sz w:val="20"/>
                <w:szCs w:val="20"/>
              </w:rPr>
              <w:t xml:space="preserve"> b</w:t>
            </w:r>
            <w:r w:rsidRPr="005B7618">
              <w:rPr>
                <w:rFonts w:ascii="Arial" w:hAnsi="Arial" w:cs="Arial"/>
                <w:bCs/>
                <w:sz w:val="20"/>
                <w:szCs w:val="20"/>
              </w:rPr>
              <w:t>) zákona č.</w:t>
            </w:r>
            <w:r>
              <w:rPr>
                <w:rFonts w:ascii="Arial" w:hAnsi="Arial" w:cs="Arial"/>
                <w:bCs/>
                <w:sz w:val="20"/>
                <w:szCs w:val="20"/>
              </w:rPr>
              <w:t> </w:t>
            </w:r>
            <w:r w:rsidRPr="005B7618">
              <w:rPr>
                <w:rFonts w:ascii="Arial" w:hAnsi="Arial" w:cs="Arial"/>
                <w:bCs/>
                <w:sz w:val="20"/>
                <w:szCs w:val="20"/>
              </w:rPr>
              <w:t>513/1991 Zb. Obchodný zákonník v znení neskorších predpisov, t.j.:</w:t>
            </w:r>
          </w:p>
          <w:p w14:paraId="10FA7E77" w14:textId="77777777" w:rsidR="00997F82" w:rsidRPr="005B7618" w:rsidRDefault="00997F82" w:rsidP="00EB65C0">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w:t>
            </w:r>
            <w:r>
              <w:rPr>
                <w:rFonts w:ascii="Arial" w:hAnsi="Arial" w:cs="Arial"/>
                <w:bCs/>
                <w:sz w:val="20"/>
                <w:szCs w:val="20"/>
              </w:rPr>
              <w:t>y zapísané v obchodnom registri,</w:t>
            </w:r>
          </w:p>
          <w:p w14:paraId="74D24723" w14:textId="03DE20E4" w:rsidR="00997F82" w:rsidRPr="005B7618" w:rsidRDefault="00997F82" w:rsidP="001C2252">
            <w:pPr>
              <w:pStyle w:val="Odsekzoznamu"/>
              <w:widowControl w:val="0"/>
              <w:numPr>
                <w:ilvl w:val="0"/>
                <w:numId w:val="11"/>
              </w:numPr>
              <w:spacing w:before="60" w:after="60" w:line="240" w:lineRule="auto"/>
              <w:jc w:val="both"/>
              <w:rPr>
                <w:rFonts w:ascii="Arial" w:hAnsi="Arial" w:cs="Arial"/>
                <w:bCs/>
                <w:sz w:val="20"/>
                <w:szCs w:val="20"/>
              </w:rPr>
            </w:pPr>
            <w:r w:rsidRPr="005B7618">
              <w:rPr>
                <w:rFonts w:ascii="Arial" w:hAnsi="Arial" w:cs="Arial"/>
                <w:bCs/>
                <w:sz w:val="20"/>
                <w:szCs w:val="20"/>
              </w:rPr>
              <w:t>osoby, ktoré</w:t>
            </w:r>
            <w:r w:rsidR="00E12FCB">
              <w:rPr>
                <w:rFonts w:ascii="Arial" w:hAnsi="Arial" w:cs="Arial"/>
                <w:bCs/>
                <w:sz w:val="20"/>
                <w:szCs w:val="20"/>
              </w:rPr>
              <w:t xml:space="preserve"> </w:t>
            </w:r>
            <w:r w:rsidR="00E12FCB" w:rsidRPr="00E12FCB">
              <w:rPr>
                <w:rFonts w:ascii="Arial" w:hAnsi="Arial" w:cs="Arial"/>
                <w:bCs/>
                <w:sz w:val="20"/>
                <w:szCs w:val="20"/>
              </w:rPr>
              <w:t>nie sú zapísané v obchodnom registri a</w:t>
            </w:r>
            <w:r w:rsidRPr="005B7618">
              <w:rPr>
                <w:rFonts w:ascii="Arial" w:hAnsi="Arial" w:cs="Arial"/>
                <w:bCs/>
                <w:sz w:val="20"/>
                <w:szCs w:val="20"/>
              </w:rPr>
              <w:t xml:space="preserve"> podnikajú na základe </w:t>
            </w:r>
            <w:r>
              <w:rPr>
                <w:rFonts w:ascii="Arial" w:hAnsi="Arial" w:cs="Arial"/>
                <w:bCs/>
                <w:sz w:val="20"/>
                <w:szCs w:val="20"/>
              </w:rPr>
              <w:t>živnostenského oprávnenia.</w:t>
            </w:r>
          </w:p>
          <w:p w14:paraId="41FFF47D" w14:textId="42675500" w:rsidR="00EB65C0" w:rsidRPr="00E1739C" w:rsidRDefault="00EB65C0" w:rsidP="00374B3F">
            <w:pPr>
              <w:pStyle w:val="Odsekzoznamu"/>
              <w:widowControl w:val="0"/>
              <w:spacing w:before="240" w:after="120" w:line="240" w:lineRule="auto"/>
              <w:ind w:left="85" w:right="85"/>
              <w:contextualSpacing w:val="0"/>
              <w:jc w:val="both"/>
              <w:rPr>
                <w:rFonts w:ascii="Arial" w:hAnsi="Arial" w:cs="Arial"/>
                <w:bCs/>
                <w:sz w:val="20"/>
                <w:szCs w:val="20"/>
              </w:rPr>
            </w:pPr>
            <w:r>
              <w:rPr>
                <w:rFonts w:ascii="Arial" w:hAnsi="Arial" w:cs="Arial"/>
                <w:b/>
                <w:bCs/>
                <w:sz w:val="20"/>
                <w:szCs w:val="20"/>
              </w:rPr>
              <w:t xml:space="preserve">Žiadateľom nemôže byť </w:t>
            </w:r>
            <w:r w:rsidRPr="00A05B6B">
              <w:rPr>
                <w:rFonts w:ascii="Arial" w:hAnsi="Arial" w:cs="Arial"/>
                <w:b/>
                <w:bCs/>
                <w:sz w:val="20"/>
                <w:szCs w:val="20"/>
              </w:rPr>
              <w:t>subjekt pôsobiac</w:t>
            </w:r>
            <w:r>
              <w:rPr>
                <w:rFonts w:ascii="Arial" w:hAnsi="Arial" w:cs="Arial"/>
                <w:b/>
                <w:bCs/>
                <w:sz w:val="20"/>
                <w:szCs w:val="20"/>
              </w:rPr>
              <w:t>i</w:t>
            </w:r>
            <w:r w:rsidRPr="00A05B6B">
              <w:rPr>
                <w:rFonts w:ascii="Arial" w:hAnsi="Arial" w:cs="Arial"/>
                <w:b/>
                <w:bCs/>
                <w:sz w:val="20"/>
                <w:szCs w:val="20"/>
              </w:rPr>
              <w:t xml:space="preserve"> v</w:t>
            </w:r>
            <w:r>
              <w:rPr>
                <w:rFonts w:ascii="Arial" w:hAnsi="Arial" w:cs="Arial"/>
                <w:b/>
                <w:bCs/>
                <w:sz w:val="20"/>
                <w:szCs w:val="20"/>
              </w:rPr>
              <w:t> </w:t>
            </w:r>
            <w:r w:rsidRPr="00A05B6B">
              <w:rPr>
                <w:rFonts w:ascii="Arial" w:hAnsi="Arial" w:cs="Arial"/>
                <w:b/>
                <w:bCs/>
                <w:sz w:val="20"/>
                <w:szCs w:val="20"/>
              </w:rPr>
              <w:t>oblasti poľnohospodárskej prvovýroby</w:t>
            </w:r>
            <w:r>
              <w:rPr>
                <w:rFonts w:ascii="Arial" w:hAnsi="Arial" w:cs="Arial"/>
                <w:b/>
                <w:bCs/>
                <w:sz w:val="20"/>
                <w:szCs w:val="20"/>
              </w:rPr>
              <w:t>.</w:t>
            </w:r>
            <w:r w:rsidR="00AD5C88">
              <w:rPr>
                <w:rFonts w:ascii="Arial" w:hAnsi="Arial" w:cs="Arial"/>
                <w:b/>
                <w:bCs/>
                <w:sz w:val="20"/>
                <w:szCs w:val="20"/>
              </w:rPr>
              <w:t xml:space="preserve"> </w:t>
            </w:r>
            <w:r w:rsidR="00AD5C88">
              <w:rPr>
                <w:rFonts w:ascii="Arial" w:hAnsi="Arial" w:cs="Arial"/>
                <w:bCs/>
                <w:sz w:val="20"/>
                <w:szCs w:val="20"/>
              </w:rPr>
              <w:t>Žiadateľ zapísaný v obchodnom registri nesmie mať v obchodnom registri zapísané činnosti poľnohospodárskej prvovýroby. Žiadateľ nezapísaný v obchodnom registri nesmie byť evidovaný ako samostatne hospodáriaci roľník (ďalej aj „SHR“).</w:t>
            </w:r>
          </w:p>
          <w:p w14:paraId="1353331C" w14:textId="6564F2B4" w:rsidR="00997F82" w:rsidRDefault="00AD5C88" w:rsidP="00374B3F">
            <w:pPr>
              <w:pStyle w:val="Odsekzoznamu"/>
              <w:widowControl w:val="0"/>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w:t>
            </w:r>
            <w:r w:rsidR="00997F82" w:rsidRPr="008015D4">
              <w:rPr>
                <w:rFonts w:ascii="Arial" w:hAnsi="Arial" w:cs="Arial"/>
                <w:b/>
                <w:bCs/>
                <w:sz w:val="20"/>
                <w:szCs w:val="20"/>
              </w:rPr>
              <w:t>soba konajúca v mene oprávneného žiadateľa, ak je odlišná od štatutárneho orgánu žiadateľa, musí byť riadne splnomocnená na výkon predmetných úkonov.</w:t>
            </w:r>
          </w:p>
          <w:p w14:paraId="79DC6886"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7A2D518" w14:textId="36FF3EDD" w:rsidR="00997F82" w:rsidRDefault="00997F82" w:rsidP="00374B3F">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EB65C0">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nevyžaduje sa</w:t>
            </w:r>
            <w:r w:rsidR="006E4FF5">
              <w:rPr>
                <w:rFonts w:ascii="Arial" w:hAnsi="Arial" w:cs="Arial"/>
                <w:bCs/>
                <w:sz w:val="20"/>
                <w:szCs w:val="20"/>
              </w:rPr>
              <w:t>.</w:t>
            </w:r>
          </w:p>
          <w:p w14:paraId="5CD5A94C" w14:textId="6CBFC22C" w:rsidR="00EB65C0" w:rsidRDefault="00EB65C0" w:rsidP="00EB65C0">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lastRenderedPageBreak/>
              <w:t xml:space="preserve">V prípade zákazu pôsobenia v oblasti poľnohospodárskej prvovýroby - </w:t>
            </w:r>
            <w:r w:rsidRPr="00A05B6B">
              <w:rPr>
                <w:rFonts w:ascii="Arial" w:hAnsi="Arial" w:cs="Arial"/>
                <w:bCs/>
                <w:sz w:val="20"/>
                <w:szCs w:val="20"/>
              </w:rPr>
              <w:t>Čestné vyhlásenie v</w:t>
            </w:r>
            <w:r w:rsidR="00BD5067">
              <w:rPr>
                <w:rFonts w:ascii="Arial" w:hAnsi="Arial" w:cs="Arial"/>
                <w:bCs/>
                <w:sz w:val="20"/>
                <w:szCs w:val="20"/>
              </w:rPr>
              <w:t> </w:t>
            </w:r>
            <w:r>
              <w:rPr>
                <w:rFonts w:ascii="Arial" w:hAnsi="Arial" w:cs="Arial"/>
                <w:bCs/>
                <w:sz w:val="20"/>
                <w:szCs w:val="20"/>
              </w:rPr>
              <w:t>ŽoPr</w:t>
            </w:r>
            <w:r w:rsidR="00BD5067">
              <w:rPr>
                <w:rFonts w:ascii="Arial" w:hAnsi="Arial" w:cs="Arial"/>
                <w:bCs/>
                <w:sz w:val="20"/>
                <w:szCs w:val="20"/>
              </w:rPr>
              <w:t xml:space="preserve"> a kópiu</w:t>
            </w:r>
            <w:r w:rsidR="00BD5067">
              <w:t xml:space="preserve"> </w:t>
            </w:r>
            <w:r w:rsidR="00BD5067">
              <w:rPr>
                <w:rFonts w:ascii="Arial" w:hAnsi="Arial" w:cs="Arial"/>
                <w:bCs/>
                <w:sz w:val="20"/>
                <w:szCs w:val="20"/>
              </w:rPr>
              <w:t>zrušenia</w:t>
            </w:r>
            <w:r w:rsidR="00BD5067" w:rsidRPr="005D3870">
              <w:rPr>
                <w:rFonts w:ascii="Arial" w:hAnsi="Arial" w:cs="Arial"/>
                <w:bCs/>
                <w:sz w:val="20"/>
                <w:szCs w:val="20"/>
              </w:rPr>
              <w:t xml:space="preserve"> osvedčenia o zápise do evidencie</w:t>
            </w:r>
            <w:r w:rsidR="00BD5067">
              <w:rPr>
                <w:rFonts w:ascii="Arial" w:hAnsi="Arial" w:cs="Arial"/>
                <w:bCs/>
                <w:sz w:val="20"/>
                <w:szCs w:val="20"/>
              </w:rPr>
              <w:t xml:space="preserve"> SHR, vydaného miestne príslušným miestnym (mestským, resp. obecným) úradom, v prípade, že žiadateľ nie je zapísaný v obchodnom registri a ku dňu predloženia ŽoPr nebolo ukončenie činnosti SHR zaznamenané v registri organizácií)</w:t>
            </w:r>
            <w:r w:rsidRPr="00A05B6B">
              <w:rPr>
                <w:rFonts w:ascii="Arial" w:hAnsi="Arial" w:cs="Arial"/>
                <w:bCs/>
                <w:sz w:val="20"/>
                <w:szCs w:val="20"/>
              </w:rPr>
              <w:t>.</w:t>
            </w:r>
          </w:p>
          <w:p w14:paraId="0BCCAF90" w14:textId="7ACCC18D" w:rsidR="00997F8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00082311">
              <w:rPr>
                <w:rFonts w:ascii="Arial" w:hAnsi="Arial" w:cs="Arial"/>
                <w:bCs/>
                <w:sz w:val="20"/>
                <w:szCs w:val="20"/>
              </w:rPr>
              <w:t xml:space="preserve"> </w:t>
            </w:r>
            <w:r w:rsidRPr="00934546">
              <w:rPr>
                <w:rFonts w:ascii="Arial" w:hAnsi="Arial" w:cs="Arial"/>
                <w:bCs/>
                <w:sz w:val="20"/>
                <w:szCs w:val="20"/>
              </w:rPr>
              <w:t xml:space="preserve">Osobitná príloha ŽoPr </w:t>
            </w:r>
            <w:r w:rsidR="00460091">
              <w:rPr>
                <w:rFonts w:ascii="Arial" w:hAnsi="Arial" w:cs="Arial"/>
                <w:bCs/>
                <w:sz w:val="20"/>
                <w:szCs w:val="20"/>
              </w:rPr>
              <w:t>–</w:t>
            </w:r>
            <w:r w:rsidRPr="00934546">
              <w:rPr>
                <w:rFonts w:ascii="Arial" w:hAnsi="Arial" w:cs="Arial"/>
                <w:bCs/>
                <w:sz w:val="20"/>
                <w:szCs w:val="20"/>
              </w:rPr>
              <w:t xml:space="preserve"> Splnomocnenie</w:t>
            </w:r>
          </w:p>
          <w:p w14:paraId="4677F0D1"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025E6309" w14:textId="791B67B8"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MAS preverí právnu formu </w:t>
            </w:r>
            <w:r w:rsidR="00EB65C0">
              <w:rPr>
                <w:rFonts w:ascii="Arial" w:hAnsi="Arial" w:cs="Arial"/>
                <w:bCs/>
                <w:sz w:val="20"/>
                <w:szCs w:val="20"/>
              </w:rPr>
              <w:t>(vrátane oprávnených osôb)</w:t>
            </w:r>
            <w:r w:rsidR="00082311">
              <w:rPr>
                <w:rFonts w:ascii="Arial" w:hAnsi="Arial" w:cs="Arial"/>
                <w:bCs/>
                <w:sz w:val="20"/>
                <w:szCs w:val="20"/>
              </w:rPr>
              <w:t xml:space="preserve"> </w:t>
            </w:r>
            <w:r w:rsidRPr="00A20462">
              <w:rPr>
                <w:rFonts w:ascii="Arial" w:hAnsi="Arial" w:cs="Arial"/>
                <w:bCs/>
                <w:sz w:val="20"/>
                <w:szCs w:val="20"/>
              </w:rPr>
              <w:t xml:space="preserve">prostredníctvom verejne dostupných informácií zverejnených na: </w:t>
            </w:r>
            <w:hyperlink r:id="rId10" w:history="1">
              <w:r w:rsidRPr="00A20462">
                <w:rPr>
                  <w:rStyle w:val="Hypertextovprepojenie"/>
                  <w:rFonts w:cs="Arial"/>
                  <w:bCs/>
                  <w:sz w:val="20"/>
                  <w:szCs w:val="20"/>
                </w:rPr>
                <w:t>https://rpo.statistics.sk</w:t>
              </w:r>
            </w:hyperlink>
            <w:r w:rsidR="006E4FF5">
              <w:rPr>
                <w:rStyle w:val="Hypertextovprepojenie"/>
                <w:rFonts w:cs="Arial"/>
                <w:bCs/>
                <w:sz w:val="20"/>
                <w:szCs w:val="20"/>
              </w:rPr>
              <w:t>.</w:t>
            </w:r>
          </w:p>
          <w:p w14:paraId="7A0A1354" w14:textId="13890993" w:rsidR="00EB65C0" w:rsidRDefault="00EB65C0" w:rsidP="00EB65C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Zákaz pôsobnosti žiadateľa v oblasti poľnohospodárskej prvovýroby overí MAS prostredníctvom čestného vyhlásenia v</w:t>
            </w:r>
            <w:r w:rsidR="00BD5067">
              <w:rPr>
                <w:rFonts w:ascii="Arial" w:hAnsi="Arial" w:cs="Arial"/>
                <w:bCs/>
                <w:sz w:val="20"/>
                <w:szCs w:val="20"/>
              </w:rPr>
              <w:t> </w:t>
            </w:r>
            <w:r>
              <w:rPr>
                <w:rFonts w:ascii="Arial" w:hAnsi="Arial" w:cs="Arial"/>
                <w:bCs/>
                <w:sz w:val="20"/>
                <w:szCs w:val="20"/>
              </w:rPr>
              <w:t>ŽoPr</w:t>
            </w:r>
            <w:r w:rsidR="00BD5067">
              <w:rPr>
                <w:rFonts w:ascii="Arial" w:hAnsi="Arial" w:cs="Arial"/>
                <w:bCs/>
                <w:sz w:val="20"/>
                <w:szCs w:val="20"/>
              </w:rPr>
              <w:t xml:space="preserve"> a </w:t>
            </w:r>
            <w:r w:rsidR="00BD5067" w:rsidRPr="00A20462">
              <w:rPr>
                <w:rFonts w:ascii="Arial" w:hAnsi="Arial" w:cs="Arial"/>
                <w:bCs/>
                <w:sz w:val="20"/>
                <w:szCs w:val="20"/>
              </w:rPr>
              <w:t>verejne dostupných informácií</w:t>
            </w:r>
            <w:r w:rsidR="00BD5067">
              <w:rPr>
                <w:rFonts w:ascii="Arial" w:hAnsi="Arial" w:cs="Arial"/>
                <w:bCs/>
                <w:sz w:val="20"/>
                <w:szCs w:val="20"/>
              </w:rPr>
              <w:t xml:space="preserve"> (</w:t>
            </w:r>
            <w:hyperlink r:id="rId11" w:history="1">
              <w:r w:rsidR="00BD5067" w:rsidRPr="005D3870">
                <w:rPr>
                  <w:rStyle w:val="Hypertextovprepojenie"/>
                  <w:rFonts w:cs="Arial"/>
                  <w:bCs/>
                  <w:sz w:val="20"/>
                  <w:szCs w:val="20"/>
                </w:rPr>
                <w:t>register organizácií</w:t>
              </w:r>
            </w:hyperlink>
            <w:r w:rsidR="00BD5067">
              <w:rPr>
                <w:rFonts w:ascii="Arial" w:hAnsi="Arial" w:cs="Arial"/>
                <w:bCs/>
                <w:sz w:val="20"/>
                <w:szCs w:val="20"/>
              </w:rPr>
              <w:t xml:space="preserve"> a </w:t>
            </w:r>
            <w:hyperlink r:id="rId12" w:history="1">
              <w:r w:rsidR="00BD5067" w:rsidRPr="005D3870">
                <w:rPr>
                  <w:rStyle w:val="Hypertextovprepojenie"/>
                  <w:rFonts w:cs="Arial"/>
                  <w:bCs/>
                  <w:sz w:val="20"/>
                  <w:szCs w:val="20"/>
                </w:rPr>
                <w:t>obchodný register</w:t>
              </w:r>
            </w:hyperlink>
            <w:r w:rsidR="00BD5067">
              <w:rPr>
                <w:rFonts w:ascii="Arial" w:hAnsi="Arial" w:cs="Arial"/>
                <w:bCs/>
                <w:sz w:val="20"/>
                <w:szCs w:val="20"/>
              </w:rPr>
              <w:t>).</w:t>
            </w:r>
          </w:p>
          <w:p w14:paraId="6F946D29"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 MAS preverí podmienku poskytnutia príspevku na základe predloženého splnomocnenia.</w:t>
            </w:r>
          </w:p>
          <w:p w14:paraId="2C2CA12D"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Oprávnenými žiadateľmi v rámci tejto výzvy sú mikro a malé podniky.</w:t>
            </w:r>
          </w:p>
          <w:p w14:paraId="473008C0" w14:textId="77777777" w:rsidR="00997F82" w:rsidRPr="00A20462" w:rsidRDefault="00997F82" w:rsidP="00374B3F">
            <w:pPr>
              <w:pStyle w:val="Odsekzoznamu"/>
              <w:widowControl w:val="0"/>
              <w:spacing w:before="60" w:after="60" w:line="240" w:lineRule="auto"/>
              <w:ind w:left="85" w:right="85"/>
              <w:jc w:val="both"/>
              <w:rPr>
                <w:rFonts w:ascii="Arial" w:hAnsi="Arial" w:cs="Arial"/>
                <w:bCs/>
                <w:sz w:val="20"/>
                <w:szCs w:val="20"/>
              </w:rPr>
            </w:pPr>
            <w:r w:rsidRPr="00A20462">
              <w:rPr>
                <w:rFonts w:ascii="Arial" w:hAnsi="Arial" w:cs="Arial"/>
                <w:bCs/>
                <w:sz w:val="20"/>
                <w:szCs w:val="20"/>
              </w:rPr>
              <w:t>Určujúcou definíciou je odporúčanie komisie zo 6. mája 2003 o definícii mikro, malých a stredných podnikov (2003/361/ES).</w:t>
            </w:r>
          </w:p>
          <w:p w14:paraId="18CC7995" w14:textId="77777777" w:rsidR="00997F8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 xml:space="preserve">Forma preukázania: </w:t>
            </w:r>
          </w:p>
          <w:p w14:paraId="7760F5B5" w14:textId="1C2A2BEC" w:rsidR="00997F82" w:rsidRPr="00A20462" w:rsidRDefault="00997F82" w:rsidP="00374B3F">
            <w:pPr>
              <w:pStyle w:val="Odsekzoznamu"/>
              <w:widowControl w:val="0"/>
              <w:spacing w:before="60" w:after="60" w:line="240" w:lineRule="auto"/>
              <w:ind w:left="85" w:right="85"/>
              <w:contextualSpacing w:val="0"/>
              <w:jc w:val="both"/>
              <w:rPr>
                <w:rFonts w:ascii="Arial" w:hAnsi="Arial" w:cs="Arial"/>
                <w:b/>
                <w:bCs/>
                <w:sz w:val="20"/>
                <w:szCs w:val="20"/>
              </w:rPr>
            </w:pPr>
            <w:r w:rsidRPr="00934546">
              <w:rPr>
                <w:rFonts w:ascii="Arial" w:hAnsi="Arial" w:cs="Arial"/>
                <w:bCs/>
                <w:sz w:val="20"/>
                <w:szCs w:val="20"/>
              </w:rPr>
              <w:t xml:space="preserve">Osobitná príloha ŽoPr - </w:t>
            </w:r>
            <w:r>
              <w:rPr>
                <w:rFonts w:ascii="Arial" w:hAnsi="Arial" w:cs="Arial"/>
                <w:bCs/>
                <w:sz w:val="20"/>
                <w:szCs w:val="20"/>
              </w:rPr>
              <w:t>V</w:t>
            </w:r>
            <w:r w:rsidRPr="00934546">
              <w:rPr>
                <w:rFonts w:ascii="Arial" w:hAnsi="Arial" w:cs="Arial"/>
                <w:bCs/>
                <w:sz w:val="20"/>
                <w:szCs w:val="20"/>
              </w:rPr>
              <w:t xml:space="preserve">yhlásenie </w:t>
            </w:r>
            <w:r>
              <w:rPr>
                <w:rFonts w:ascii="Arial" w:hAnsi="Arial" w:cs="Arial"/>
                <w:bCs/>
                <w:sz w:val="20"/>
                <w:szCs w:val="20"/>
              </w:rPr>
              <w:t>o veľkosti podniku</w:t>
            </w:r>
          </w:p>
          <w:p w14:paraId="5DBF23E0" w14:textId="77777777" w:rsidR="00997F82" w:rsidRPr="00A20462" w:rsidRDefault="00997F82" w:rsidP="00374B3F">
            <w:pPr>
              <w:pStyle w:val="Odsekzoznamu"/>
              <w:keepNext/>
              <w:widowControl w:val="0"/>
              <w:spacing w:before="240" w:after="120" w:line="240" w:lineRule="auto"/>
              <w:ind w:left="85" w:right="85"/>
              <w:contextualSpacing w:val="0"/>
              <w:jc w:val="both"/>
              <w:rPr>
                <w:rFonts w:ascii="Arial" w:hAnsi="Arial" w:cs="Arial"/>
                <w:b/>
                <w:bCs/>
                <w:sz w:val="20"/>
                <w:szCs w:val="20"/>
              </w:rPr>
            </w:pPr>
            <w:r w:rsidRPr="00A20462">
              <w:rPr>
                <w:rFonts w:ascii="Arial" w:hAnsi="Arial" w:cs="Arial"/>
                <w:b/>
                <w:bCs/>
                <w:sz w:val="20"/>
                <w:szCs w:val="20"/>
              </w:rPr>
              <w:t>Spôsob overenia:</w:t>
            </w:r>
          </w:p>
          <w:p w14:paraId="08D043C9" w14:textId="77777777" w:rsidR="00997F82" w:rsidRPr="00A20462" w:rsidRDefault="00997F82" w:rsidP="00374B3F">
            <w:pPr>
              <w:pStyle w:val="Odsekzoznamu"/>
              <w:widowControl w:val="0"/>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MAS preverí splnenie podmienky poskytnutia príspevku na základe predloženej prílohy, pričom na základe verejne dostupných zdrojov overí správnosť zohľadnenia vzájomných majetkovo-právnych vzťahov medzi podnikmi a finančné údaje a údaje o počte zamestnancov na základe verejne dostupných účtovných závierok.</w:t>
            </w:r>
          </w:p>
        </w:tc>
      </w:tr>
      <w:tr w:rsidR="00997F82" w:rsidRPr="00291D70" w14:paraId="22D65432" w14:textId="77777777" w:rsidTr="00687273">
        <w:trPr>
          <w:trHeight w:val="287"/>
        </w:trPr>
        <w:tc>
          <w:tcPr>
            <w:tcW w:w="9776" w:type="dxa"/>
            <w:shd w:val="clear" w:color="auto" w:fill="F2F2F2" w:themeFill="background1" w:themeFillShade="F2"/>
            <w:vAlign w:val="center"/>
          </w:tcPr>
          <w:p w14:paraId="5F5389B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lastRenderedPageBreak/>
              <w:t>Podmienka finančnej spôsobilosti spolufinancovania projektu</w:t>
            </w:r>
          </w:p>
        </w:tc>
      </w:tr>
      <w:tr w:rsidR="00997F82" w:rsidRPr="006A79F0" w14:paraId="0F76391B" w14:textId="77777777" w:rsidTr="00687273">
        <w:tc>
          <w:tcPr>
            <w:tcW w:w="9776" w:type="dxa"/>
            <w:shd w:val="clear" w:color="auto" w:fill="auto"/>
          </w:tcPr>
          <w:p w14:paraId="1368D689"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7FB0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3540D4A4"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4E51FFDC" w14:textId="18E3AD37" w:rsidR="00460091" w:rsidRPr="006E4FF5" w:rsidRDefault="00997F82" w:rsidP="006E4FF5">
            <w:pPr>
              <w:pStyle w:val="Odsekzoznamu"/>
              <w:spacing w:before="120" w:after="0" w:line="240" w:lineRule="auto"/>
              <w:ind w:left="85" w:right="85"/>
              <w:contextualSpacing w:val="0"/>
              <w:jc w:val="both"/>
              <w:rPr>
                <w:lang w:eastAsia="cs-CZ"/>
              </w:rPr>
            </w:pPr>
            <w:r w:rsidRPr="00D01EF0">
              <w:rPr>
                <w:rFonts w:ascii="Arial" w:hAnsi="Arial" w:cs="Arial"/>
                <w:sz w:val="20"/>
                <w:szCs w:val="20"/>
                <w:lang w:eastAsia="cs-CZ"/>
              </w:rPr>
              <w:t>Informácie uvedené v žiadosti o príspevok.</w:t>
            </w:r>
          </w:p>
          <w:p w14:paraId="5E36E893" w14:textId="7178DE76"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p>
          <w:p w14:paraId="7B8549C2"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436B8911" w14:textId="77777777" w:rsidR="00997F82" w:rsidRPr="00C91098" w:rsidRDefault="00997F82" w:rsidP="00082311">
            <w:pPr>
              <w:spacing w:before="120" w:after="120" w:line="240" w:lineRule="auto"/>
              <w:ind w:left="85" w:right="85"/>
              <w:jc w:val="both"/>
              <w:rPr>
                <w:rFonts w:ascii="Arial" w:hAnsi="Arial" w:cs="Arial"/>
                <w:bCs/>
              </w:rPr>
            </w:pPr>
            <w:r w:rsidRPr="0094069A">
              <w:rPr>
                <w:rFonts w:ascii="Arial" w:hAnsi="Arial" w:cs="Arial"/>
                <w:bCs/>
                <w:sz w:val="20"/>
                <w:szCs w:val="20"/>
              </w:rPr>
              <w:t>MAS overí podmienku na základe čestného vyhlásenia, ktoré tvorí súčasť formulára ŽoPr a predloženej prílohy</w:t>
            </w:r>
            <w:r w:rsidR="00082311">
              <w:rPr>
                <w:rFonts w:ascii="Arial" w:hAnsi="Arial" w:cs="Arial"/>
                <w:bCs/>
                <w:sz w:val="20"/>
                <w:szCs w:val="20"/>
              </w:rPr>
              <w:t>.</w:t>
            </w:r>
          </w:p>
        </w:tc>
      </w:tr>
      <w:tr w:rsidR="00997F82" w:rsidRPr="00291D70" w14:paraId="5F100A75" w14:textId="77777777" w:rsidTr="00687273">
        <w:trPr>
          <w:trHeight w:val="287"/>
        </w:trPr>
        <w:tc>
          <w:tcPr>
            <w:tcW w:w="9776" w:type="dxa"/>
            <w:shd w:val="clear" w:color="auto" w:fill="F2F2F2" w:themeFill="background1" w:themeFillShade="F2"/>
            <w:vAlign w:val="center"/>
          </w:tcPr>
          <w:p w14:paraId="457971D0" w14:textId="77777777" w:rsidR="00997F82" w:rsidRPr="006D71F3" w:rsidRDefault="00997F82" w:rsidP="00B17DD6">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734B69">
              <w:rPr>
                <w:rFonts w:ascii="Arial" w:hAnsi="Arial" w:cs="Arial"/>
                <w:b/>
                <w:sz w:val="20"/>
                <w:szCs w:val="20"/>
              </w:rPr>
              <w:t xml:space="preserve">Podmienka, že žiadateľ ani jeho štatutárny orgán, ani žiadny člen štatutárneho orgánu, ani prokurista/i, ani osoba splnomocnená zastupovať žiadateľa </w:t>
            </w:r>
            <w:r>
              <w:rPr>
                <w:rFonts w:ascii="Arial" w:hAnsi="Arial" w:cs="Arial"/>
                <w:b/>
                <w:sz w:val="20"/>
                <w:szCs w:val="20"/>
              </w:rPr>
              <w:t>v procese schvaľovania žiadosti o</w:t>
            </w:r>
            <w:r w:rsidR="00556E68">
              <w:rPr>
                <w:rFonts w:ascii="Arial" w:hAnsi="Arial" w:cs="Arial"/>
                <w:b/>
                <w:sz w:val="20"/>
                <w:szCs w:val="20"/>
              </w:rPr>
              <w:t> </w:t>
            </w:r>
            <w:r>
              <w:rPr>
                <w:rFonts w:ascii="Arial" w:hAnsi="Arial" w:cs="Arial"/>
                <w:b/>
                <w:sz w:val="20"/>
                <w:szCs w:val="20"/>
              </w:rPr>
              <w:t>príspevok</w:t>
            </w:r>
            <w:r w:rsidRPr="00734B69">
              <w:rPr>
                <w:rFonts w:ascii="Arial" w:hAnsi="Arial" w:cs="Arial"/>
                <w:b/>
                <w:sz w:val="20"/>
                <w:szCs w:val="20"/>
              </w:rPr>
              <w:t xml:space="preserve"> neboli právoplatne odsúdení za </w:t>
            </w:r>
            <w:r>
              <w:rPr>
                <w:rFonts w:ascii="Arial" w:hAnsi="Arial" w:cs="Arial"/>
                <w:b/>
                <w:sz w:val="20"/>
                <w:szCs w:val="20"/>
              </w:rPr>
              <w:t xml:space="preserve">niektorý z vybraných </w:t>
            </w:r>
            <w:r w:rsidRPr="00734B69">
              <w:rPr>
                <w:rFonts w:ascii="Arial" w:hAnsi="Arial" w:cs="Arial"/>
                <w:b/>
                <w:sz w:val="20"/>
                <w:szCs w:val="20"/>
              </w:rPr>
              <w:t>trestný</w:t>
            </w:r>
            <w:r>
              <w:rPr>
                <w:rFonts w:ascii="Arial" w:hAnsi="Arial" w:cs="Arial"/>
                <w:b/>
                <w:sz w:val="20"/>
                <w:szCs w:val="20"/>
              </w:rPr>
              <w:t>ch</w:t>
            </w:r>
            <w:r w:rsidRPr="00734B69">
              <w:rPr>
                <w:rFonts w:ascii="Arial" w:hAnsi="Arial" w:cs="Arial"/>
                <w:b/>
                <w:sz w:val="20"/>
                <w:szCs w:val="20"/>
              </w:rPr>
              <w:t xml:space="preserve"> čin</w:t>
            </w:r>
            <w:r>
              <w:rPr>
                <w:rFonts w:ascii="Arial" w:hAnsi="Arial" w:cs="Arial"/>
                <w:b/>
                <w:sz w:val="20"/>
                <w:szCs w:val="20"/>
              </w:rPr>
              <w:t>ov</w:t>
            </w:r>
          </w:p>
        </w:tc>
      </w:tr>
      <w:tr w:rsidR="00997F82" w:rsidRPr="006A79F0" w14:paraId="1F83F683" w14:textId="77777777" w:rsidTr="00687273">
        <w:tc>
          <w:tcPr>
            <w:tcW w:w="9776" w:type="dxa"/>
            <w:shd w:val="clear" w:color="auto" w:fill="auto"/>
          </w:tcPr>
          <w:p w14:paraId="056E18CD"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BBA3255" w14:textId="175AF116"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 ani jeho štatutárny orgán, ani žiadny člen štatutárneho orgánu</w:t>
            </w:r>
            <w:r w:rsidR="00390DF5">
              <w:rPr>
                <w:rFonts w:ascii="Arial" w:hAnsi="Arial" w:cs="Arial"/>
                <w:bCs/>
                <w:sz w:val="20"/>
                <w:szCs w:val="20"/>
              </w:rPr>
              <w:t xml:space="preserve"> žiadateľa</w:t>
            </w:r>
            <w:r w:rsidRPr="00734B69">
              <w:rPr>
                <w:rFonts w:ascii="Arial" w:hAnsi="Arial" w:cs="Arial"/>
                <w:bCs/>
                <w:sz w:val="20"/>
                <w:szCs w:val="20"/>
              </w:rPr>
              <w:t>, ani prokurista/i, ani osoba splnomocnená zastupovať žiadateľa v konaní o ŽoP</w:t>
            </w:r>
            <w:r>
              <w:rPr>
                <w:rFonts w:ascii="Arial" w:hAnsi="Arial" w:cs="Arial"/>
                <w:bCs/>
                <w:sz w:val="20"/>
                <w:szCs w:val="20"/>
              </w:rPr>
              <w:t>r</w:t>
            </w:r>
            <w:r w:rsidRPr="00734B69">
              <w:rPr>
                <w:rFonts w:ascii="Arial" w:hAnsi="Arial" w:cs="Arial"/>
                <w:bCs/>
                <w:sz w:val="20"/>
                <w:szCs w:val="20"/>
              </w:rPr>
              <w:t xml:space="preserve"> nemôžu byť právoplatne odsúdení za:</w:t>
            </w:r>
          </w:p>
          <w:p w14:paraId="6129DA1E"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1DA198D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5B70AE04"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0CD0C7B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08A7F69" w14:textId="5BF8C350"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27439695" w14:textId="77777777" w:rsidR="00F97A0C" w:rsidRDefault="00995DB3" w:rsidP="00995DB3">
            <w:pPr>
              <w:widowControl w:val="0"/>
              <w:spacing w:before="120" w:after="120" w:line="240" w:lineRule="auto"/>
              <w:jc w:val="both"/>
              <w:rPr>
                <w:rFonts w:ascii="Arial" w:hAnsi="Arial" w:cs="Arial"/>
                <w:bCs/>
                <w:sz w:val="20"/>
                <w:szCs w:val="20"/>
              </w:rPr>
            </w:pPr>
            <w:r>
              <w:rPr>
                <w:rFonts w:ascii="Arial" w:hAnsi="Arial" w:cs="Arial"/>
                <w:bCs/>
                <w:sz w:val="20"/>
                <w:szCs w:val="20"/>
              </w:rPr>
              <w:t xml:space="preserve">  </w:t>
            </w:r>
          </w:p>
          <w:p w14:paraId="7169CB58" w14:textId="3A3F3E3E" w:rsidR="00995DB3" w:rsidRPr="00995DB3" w:rsidRDefault="00995DB3" w:rsidP="00995DB3">
            <w:pPr>
              <w:widowControl w:val="0"/>
              <w:spacing w:before="120" w:after="120" w:line="240" w:lineRule="auto"/>
              <w:jc w:val="both"/>
              <w:rPr>
                <w:rFonts w:ascii="Arial" w:hAnsi="Arial" w:cs="Arial"/>
                <w:bCs/>
                <w:sz w:val="20"/>
                <w:szCs w:val="20"/>
              </w:rPr>
            </w:pPr>
            <w:r>
              <w:rPr>
                <w:rFonts w:ascii="Arial" w:hAnsi="Arial" w:cs="Arial"/>
                <w:bCs/>
                <w:sz w:val="20"/>
                <w:szCs w:val="20"/>
              </w:rPr>
              <w:lastRenderedPageBreak/>
              <w:t>Podmienka sa nevzťahuje na štatutárny orgán obce.</w:t>
            </w:r>
          </w:p>
          <w:p w14:paraId="1C46C75F"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625B5463"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64C141BD" w14:textId="36BE1DE5" w:rsidR="00997F82" w:rsidRDefault="00997F82" w:rsidP="005C0AC0">
            <w:pPr>
              <w:pStyle w:val="Odsekzoznamu"/>
              <w:widowControl w:val="0"/>
              <w:spacing w:before="60" w:after="60" w:line="240" w:lineRule="auto"/>
              <w:ind w:left="2208" w:right="85" w:hanging="2123"/>
              <w:contextualSpacing w:val="0"/>
              <w:jc w:val="both"/>
              <w:rPr>
                <w:rFonts w:ascii="Arial" w:hAnsi="Arial" w:cs="Arial"/>
                <w:bCs/>
                <w:sz w:val="20"/>
                <w:szCs w:val="20"/>
              </w:rPr>
            </w:pPr>
            <w:r w:rsidRPr="002F75C7">
              <w:rPr>
                <w:rFonts w:ascii="Arial" w:hAnsi="Arial" w:cs="Arial"/>
                <w:bCs/>
                <w:sz w:val="20"/>
                <w:szCs w:val="20"/>
              </w:rPr>
              <w:t>Osobitná príloha ŽoPr -</w:t>
            </w:r>
            <w:r w:rsidR="00390DF5">
              <w:rPr>
                <w:rFonts w:ascii="Arial" w:hAnsi="Arial" w:cs="Arial"/>
                <w:bCs/>
                <w:sz w:val="20"/>
                <w:szCs w:val="20"/>
              </w:rPr>
              <w:t xml:space="preserve"> </w:t>
            </w:r>
            <w:r w:rsidRPr="002F75C7">
              <w:rPr>
                <w:rFonts w:ascii="Arial" w:hAnsi="Arial" w:cs="Arial"/>
                <w:bCs/>
                <w:sz w:val="20"/>
                <w:szCs w:val="20"/>
              </w:rPr>
              <w:t xml:space="preserve">Výpis z registra trestov </w:t>
            </w:r>
            <w:r>
              <w:rPr>
                <w:rFonts w:ascii="Arial" w:hAnsi="Arial" w:cs="Arial"/>
                <w:bCs/>
                <w:sz w:val="20"/>
                <w:szCs w:val="20"/>
              </w:rPr>
              <w:t>fyzických osôb</w:t>
            </w:r>
            <w:r w:rsidR="00390DF5">
              <w:rPr>
                <w:rFonts w:ascii="Arial" w:hAnsi="Arial" w:cs="Arial"/>
                <w:bCs/>
                <w:sz w:val="20"/>
                <w:szCs w:val="20"/>
              </w:rPr>
              <w:t xml:space="preserve"> a to za</w:t>
            </w:r>
            <w:r w:rsidR="00236E5C">
              <w:rPr>
                <w:rFonts w:ascii="Arial" w:hAnsi="Arial" w:cs="Arial"/>
                <w:bCs/>
                <w:sz w:val="20"/>
                <w:szCs w:val="20"/>
              </w:rPr>
              <w:t xml:space="preserve"> </w:t>
            </w:r>
            <w:r w:rsidRPr="002F75C7">
              <w:rPr>
                <w:rFonts w:ascii="Arial" w:hAnsi="Arial" w:cs="Arial"/>
                <w:bCs/>
                <w:sz w:val="20"/>
                <w:szCs w:val="20"/>
              </w:rPr>
              <w:t xml:space="preserve">všetkých členov štatutárneho orgánu žiadateľa, prokuristu/-ov a osoby </w:t>
            </w:r>
            <w:r w:rsidR="00390DF5" w:rsidRPr="002F75C7">
              <w:rPr>
                <w:rFonts w:ascii="Arial" w:hAnsi="Arial" w:cs="Arial"/>
                <w:bCs/>
                <w:sz w:val="20"/>
                <w:szCs w:val="20"/>
              </w:rPr>
              <w:t>splnomocnen</w:t>
            </w:r>
            <w:r w:rsidR="00390DF5">
              <w:rPr>
                <w:rFonts w:ascii="Arial" w:hAnsi="Arial" w:cs="Arial"/>
                <w:bCs/>
                <w:sz w:val="20"/>
                <w:szCs w:val="20"/>
              </w:rPr>
              <w:t>é</w:t>
            </w:r>
            <w:r w:rsidR="00390DF5" w:rsidRPr="002F75C7">
              <w:rPr>
                <w:rFonts w:ascii="Arial" w:hAnsi="Arial" w:cs="Arial"/>
                <w:bCs/>
                <w:sz w:val="20"/>
                <w:szCs w:val="20"/>
              </w:rPr>
              <w:t xml:space="preserve"> </w:t>
            </w:r>
            <w:r w:rsidRPr="002F75C7">
              <w:rPr>
                <w:rFonts w:ascii="Arial" w:hAnsi="Arial" w:cs="Arial"/>
                <w:bCs/>
                <w:sz w:val="20"/>
                <w:szCs w:val="20"/>
              </w:rPr>
              <w:t>zastupovať žiadateľa v schvaľovacom procese ŽoPr,</w:t>
            </w:r>
          </w:p>
          <w:p w14:paraId="6503DF74"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0A03F47" w14:textId="7557678A" w:rsidR="00997F82" w:rsidRPr="00337B8D" w:rsidRDefault="00997F82" w:rsidP="00CA18C8">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p>
          <w:p w14:paraId="7EA87456" w14:textId="77777777" w:rsidR="00997F82" w:rsidRPr="00925544" w:rsidRDefault="00997F82" w:rsidP="00CA18C8">
            <w:pPr>
              <w:pStyle w:val="Odsekzoznamu"/>
              <w:widowControl w:val="0"/>
              <w:spacing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Osoby sa overia podľa údajov</w:t>
            </w:r>
            <w:r>
              <w:rPr>
                <w:rFonts w:ascii="Arial" w:hAnsi="Arial" w:cs="Arial"/>
                <w:bCs/>
                <w:sz w:val="20"/>
                <w:szCs w:val="20"/>
              </w:rPr>
              <w:t xml:space="preserve"> uvedených vo formulári ŽoPr.</w:t>
            </w:r>
          </w:p>
        </w:tc>
      </w:tr>
      <w:tr w:rsidR="00997F82" w:rsidRPr="00291D70" w14:paraId="7BE4F3F6" w14:textId="77777777" w:rsidTr="00687273">
        <w:trPr>
          <w:trHeight w:val="287"/>
        </w:trPr>
        <w:tc>
          <w:tcPr>
            <w:tcW w:w="9776" w:type="dxa"/>
            <w:shd w:val="clear" w:color="auto" w:fill="F2F2F2" w:themeFill="background1" w:themeFillShade="F2"/>
            <w:vAlign w:val="center"/>
          </w:tcPr>
          <w:p w14:paraId="2494CF64" w14:textId="77777777" w:rsidR="00997F82" w:rsidRPr="006D71F3" w:rsidRDefault="00997F82" w:rsidP="00B17DD6">
            <w:pPr>
              <w:pStyle w:val="Odsekzoznamu"/>
              <w:keepNext/>
              <w:widowControl w:val="0"/>
              <w:numPr>
                <w:ilvl w:val="0"/>
                <w:numId w:val="6"/>
              </w:numPr>
              <w:spacing w:before="120" w:after="120" w:line="240" w:lineRule="auto"/>
              <w:ind w:left="504" w:right="85" w:hanging="357"/>
              <w:contextualSpacing w:val="0"/>
              <w:jc w:val="both"/>
              <w:rPr>
                <w:rFonts w:ascii="Arial" w:hAnsi="Arial" w:cs="Arial"/>
                <w:b/>
                <w:sz w:val="20"/>
                <w:szCs w:val="20"/>
              </w:rPr>
            </w:pPr>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p>
        </w:tc>
      </w:tr>
      <w:tr w:rsidR="00997F82" w:rsidRPr="006A79F0" w14:paraId="7EB8ED01" w14:textId="77777777" w:rsidTr="00687273">
        <w:tc>
          <w:tcPr>
            <w:tcW w:w="9776" w:type="dxa"/>
            <w:shd w:val="clear" w:color="auto" w:fill="auto"/>
          </w:tcPr>
          <w:p w14:paraId="19700CE5"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7AAB6FA6" w14:textId="5931A7E1"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sidR="00C3398B">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1DE737EE"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A596C6B"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63A11F3C"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381CE2"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3"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17693694"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7C95BFB6" w14:textId="77777777" w:rsidTr="00687273">
        <w:trPr>
          <w:trHeight w:val="287"/>
        </w:trPr>
        <w:tc>
          <w:tcPr>
            <w:tcW w:w="9776" w:type="dxa"/>
            <w:shd w:val="clear" w:color="auto" w:fill="F2F2F2" w:themeFill="background1" w:themeFillShade="F2"/>
            <w:vAlign w:val="center"/>
          </w:tcPr>
          <w:p w14:paraId="3A5F7EF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82ED4C0" w14:textId="77777777" w:rsidTr="00687273">
        <w:tc>
          <w:tcPr>
            <w:tcW w:w="9776" w:type="dxa"/>
            <w:shd w:val="clear" w:color="auto" w:fill="auto"/>
          </w:tcPr>
          <w:p w14:paraId="17E892FE"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858BBD7" w14:textId="54BB6D96" w:rsidR="00F97A0C" w:rsidRPr="00190479" w:rsidRDefault="00F97A0C" w:rsidP="00F97A0C">
            <w:pPr>
              <w:pStyle w:val="Odsekzoznamu"/>
              <w:widowControl w:val="0"/>
              <w:spacing w:before="120" w:after="120" w:line="240" w:lineRule="auto"/>
              <w:ind w:left="85" w:right="85"/>
              <w:contextualSpacing w:val="0"/>
              <w:jc w:val="both"/>
              <w:rPr>
                <w:rFonts w:ascii="Arial" w:hAnsi="Arial" w:cs="Arial"/>
                <w:sz w:val="20"/>
              </w:rPr>
            </w:pPr>
            <w:r>
              <w:rPr>
                <w:rFonts w:ascii="Arial" w:hAnsi="Arial" w:cs="Arial"/>
                <w:bCs/>
                <w:sz w:val="20"/>
                <w:szCs w:val="20"/>
              </w:rPr>
              <w:t>P</w:t>
            </w:r>
            <w:r w:rsidR="00997F82" w:rsidRPr="00BE7B8E">
              <w:rPr>
                <w:rFonts w:ascii="Arial" w:hAnsi="Arial" w:cs="Arial"/>
                <w:bCs/>
                <w:sz w:val="20"/>
                <w:szCs w:val="20"/>
              </w:rPr>
              <w:t xml:space="preserve">rojekt </w:t>
            </w:r>
            <w:r w:rsidR="00390DF5" w:rsidRPr="00BE7B8E">
              <w:rPr>
                <w:rFonts w:ascii="Arial" w:hAnsi="Arial" w:cs="Arial"/>
                <w:bCs/>
                <w:sz w:val="20"/>
                <w:szCs w:val="20"/>
              </w:rPr>
              <w:t>mus</w:t>
            </w:r>
            <w:r w:rsidR="00390DF5">
              <w:rPr>
                <w:rFonts w:ascii="Arial" w:hAnsi="Arial" w:cs="Arial"/>
                <w:bCs/>
                <w:sz w:val="20"/>
                <w:szCs w:val="20"/>
              </w:rPr>
              <w:t>í</w:t>
            </w:r>
            <w:r w:rsidR="00390DF5"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w:t>
            </w:r>
            <w:r>
              <w:rPr>
                <w:rFonts w:ascii="Arial" w:hAnsi="Arial" w:cs="Arial"/>
                <w:bCs/>
                <w:sz w:val="20"/>
                <w:szCs w:val="20"/>
              </w:rPr>
              <w:t>s aktivitou</w:t>
            </w:r>
            <w:r w:rsidR="00997F82" w:rsidRPr="00BE7B8E">
              <w:rPr>
                <w:rFonts w:ascii="Arial" w:hAnsi="Arial" w:cs="Arial"/>
                <w:bCs/>
                <w:sz w:val="20"/>
                <w:szCs w:val="20"/>
              </w:rPr>
              <w:t>:</w:t>
            </w:r>
            <w:sdt>
              <w:sdtPr>
                <w:rPr>
                  <w:rFonts w:ascii="Arial" w:hAnsi="Arial" w:cs="Arial"/>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241461">
                  <w:rPr>
                    <w:rFonts w:ascii="Arial" w:hAnsi="Arial" w:cs="Arial"/>
                  </w:rPr>
                  <w:t>A1 Podpora podnikania a inovácií</w:t>
                </w:r>
              </w:sdtContent>
            </w:sdt>
            <w:r>
              <w:rPr>
                <w:rFonts w:ascii="Arial" w:hAnsi="Arial" w:cs="Arial"/>
              </w:rPr>
              <w:t xml:space="preserve"> </w:t>
            </w:r>
            <w:r w:rsidRPr="00190479">
              <w:rPr>
                <w:rFonts w:ascii="Arial" w:hAnsi="Arial" w:cs="Arial"/>
              </w:rPr>
              <w:t xml:space="preserve">, </w:t>
            </w:r>
            <w:r w:rsidRPr="00190479">
              <w:rPr>
                <w:rFonts w:ascii="Arial" w:hAnsi="Arial" w:cs="Arial"/>
                <w:sz w:val="20"/>
              </w:rPr>
              <w:t>ako je zadefinovaná v prílohe č. 2 výzvy Špecifikácia rozsahu oprávnenej aktivity a oprávnených výdavkov.</w:t>
            </w:r>
          </w:p>
          <w:p w14:paraId="0F2B0106" w14:textId="3498EB21" w:rsidR="00F97A0C" w:rsidRPr="00261B74" w:rsidRDefault="00F97A0C" w:rsidP="00F97A0C">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ukončiť realizáciu projektu a predložiť záverečnú žiadosť o platbu do 9 mesiacov od nadobudnutia účinnosti zmluvy o poskytnutí príspevku</w:t>
            </w:r>
            <w:r>
              <w:rPr>
                <w:rFonts w:ascii="Arial" w:hAnsi="Arial" w:cs="Arial"/>
                <w:bCs/>
                <w:sz w:val="20"/>
                <w:szCs w:val="20"/>
              </w:rPr>
              <w:t xml:space="preserve">, najneskôr však do </w:t>
            </w:r>
            <w:r w:rsidR="003646FF">
              <w:rPr>
                <w:rFonts w:ascii="Arial" w:hAnsi="Arial" w:cs="Arial"/>
                <w:b/>
                <w:bCs/>
                <w:sz w:val="20"/>
                <w:szCs w:val="20"/>
              </w:rPr>
              <w:t>30.11.2023</w:t>
            </w:r>
            <w:r>
              <w:rPr>
                <w:rFonts w:ascii="Arial" w:hAnsi="Arial" w:cs="Arial"/>
                <w:bCs/>
                <w:sz w:val="20"/>
                <w:szCs w:val="20"/>
              </w:rPr>
              <w:t xml:space="preserve">. </w:t>
            </w:r>
            <w:r w:rsidRPr="00261B74">
              <w:rPr>
                <w:rFonts w:ascii="Arial" w:hAnsi="Arial" w:cs="Arial"/>
                <w:bCs/>
                <w:sz w:val="20"/>
                <w:szCs w:val="20"/>
              </w:rPr>
              <w:t xml:space="preserve">Realizácia </w:t>
            </w:r>
            <w:r>
              <w:rPr>
                <w:rFonts w:ascii="Arial" w:hAnsi="Arial" w:cs="Arial"/>
                <w:bCs/>
                <w:sz w:val="20"/>
                <w:szCs w:val="20"/>
              </w:rPr>
              <w:t>p</w:t>
            </w:r>
            <w:r w:rsidRPr="00261B74">
              <w:rPr>
                <w:rFonts w:ascii="Arial" w:hAnsi="Arial" w:cs="Arial"/>
                <w:bCs/>
                <w:sz w:val="20"/>
                <w:szCs w:val="20"/>
              </w:rPr>
              <w:t xml:space="preserve">rojektu sa považuje za ukončenú v kalendárny deň, keď bol </w:t>
            </w:r>
            <w:r w:rsidRPr="005B5763">
              <w:rPr>
                <w:rFonts w:ascii="Arial" w:hAnsi="Arial" w:cs="Arial"/>
                <w:bCs/>
                <w:sz w:val="20"/>
                <w:szCs w:val="20"/>
              </w:rPr>
              <w:t>predmet p</w:t>
            </w:r>
            <w:r w:rsidRPr="00261B74">
              <w:rPr>
                <w:rFonts w:ascii="Arial" w:hAnsi="Arial" w:cs="Arial"/>
                <w:bCs/>
                <w:sz w:val="20"/>
                <w:szCs w:val="20"/>
              </w:rPr>
              <w:t>rojektu riadne dodaný (dodané všetky tovary, poskytnuté všetky služby a/alebo zrealizované všetky stavebné práce, ktoré tvoria predmet projektu)</w:t>
            </w:r>
            <w:r w:rsidRPr="00261B74">
              <w:rPr>
                <w:rFonts w:ascii="Arial" w:hAnsi="Arial" w:cs="Arial"/>
                <w:sz w:val="20"/>
                <w:szCs w:val="20"/>
              </w:rPr>
              <w:t>.</w:t>
            </w:r>
          </w:p>
          <w:p w14:paraId="10B824F7"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036EC30B"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4B3D3006" w14:textId="57397760" w:rsidR="00997F82" w:rsidRDefault="00997F82" w:rsidP="00190479">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52A57743" w14:textId="64E6A8DC" w:rsidR="00190479" w:rsidRPr="00190479" w:rsidRDefault="00190479" w:rsidP="00190479">
            <w:pPr>
              <w:pStyle w:val="Odsekzoznamu"/>
              <w:widowControl w:val="0"/>
              <w:spacing w:after="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ŽoPr čestne vyhlási, že ukončí </w:t>
            </w:r>
            <w:r>
              <w:rPr>
                <w:rFonts w:ascii="Arial" w:hAnsi="Arial" w:cs="Arial"/>
                <w:bCs/>
                <w:sz w:val="20"/>
                <w:szCs w:val="20"/>
              </w:rPr>
              <w:t>realizáciu projektu</w:t>
            </w:r>
            <w:r w:rsidRPr="009771B1">
              <w:rPr>
                <w:rFonts w:ascii="Arial" w:hAnsi="Arial" w:cs="Arial"/>
                <w:bCs/>
                <w:sz w:val="20"/>
                <w:szCs w:val="20"/>
              </w:rPr>
              <w:t xml:space="preserve"> </w:t>
            </w:r>
            <w:r>
              <w:rPr>
                <w:rFonts w:ascii="Arial" w:hAnsi="Arial" w:cs="Arial"/>
                <w:bCs/>
                <w:sz w:val="20"/>
                <w:szCs w:val="20"/>
              </w:rPr>
              <w:t xml:space="preserve">a predloží záverečnú žiadosť o platbu (žiadosť o poskytnutie refundácie alebo predfinancovania)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3646FF">
              <w:rPr>
                <w:rFonts w:ascii="Arial" w:hAnsi="Arial" w:cs="Arial"/>
                <w:b/>
                <w:bCs/>
                <w:sz w:val="20"/>
                <w:szCs w:val="20"/>
              </w:rPr>
              <w:t>30.11</w:t>
            </w:r>
            <w:r>
              <w:rPr>
                <w:rFonts w:ascii="Arial" w:hAnsi="Arial" w:cs="Arial"/>
                <w:b/>
                <w:bCs/>
                <w:sz w:val="20"/>
                <w:szCs w:val="20"/>
              </w:rPr>
              <w:t>.2023</w:t>
            </w:r>
            <w:r>
              <w:rPr>
                <w:rFonts w:ascii="Arial" w:hAnsi="Arial" w:cs="Arial"/>
                <w:bCs/>
                <w:sz w:val="20"/>
                <w:szCs w:val="20"/>
              </w:rPr>
              <w:t>.</w:t>
            </w:r>
          </w:p>
          <w:p w14:paraId="0AD66B55" w14:textId="77777777" w:rsidR="00190479" w:rsidRPr="00337B8D" w:rsidRDefault="00190479" w:rsidP="00190479">
            <w:pPr>
              <w:pStyle w:val="Odsekzoznamu"/>
              <w:widowControl w:val="0"/>
              <w:spacing w:after="0" w:line="240" w:lineRule="auto"/>
              <w:ind w:left="85" w:right="85"/>
              <w:contextualSpacing w:val="0"/>
              <w:jc w:val="both"/>
              <w:rPr>
                <w:rFonts w:ascii="Arial" w:hAnsi="Arial" w:cs="Arial"/>
                <w:bCs/>
                <w:sz w:val="20"/>
                <w:szCs w:val="20"/>
              </w:rPr>
            </w:pPr>
          </w:p>
          <w:p w14:paraId="05682469"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0749758A" w14:textId="231B1CA4"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190479">
              <w:rPr>
                <w:rFonts w:ascii="Arial" w:hAnsi="Arial" w:cs="Arial"/>
                <w:bCs/>
                <w:sz w:val="20"/>
                <w:szCs w:val="20"/>
              </w:rPr>
              <w:t xml:space="preserve"> </w:t>
            </w:r>
            <w:r w:rsidR="00190479" w:rsidRPr="00855874">
              <w:rPr>
                <w:rFonts w:ascii="Arial" w:hAnsi="Arial" w:cs="Arial"/>
                <w:bCs/>
                <w:sz w:val="20"/>
                <w:szCs w:val="20"/>
              </w:rPr>
              <w:t>overí znenie čestného vyhlásenia, ktoré tvorí súčasť formulára ŽoPr</w:t>
            </w:r>
            <w:r w:rsidR="00190479">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6D731F95" w14:textId="77777777" w:rsidTr="00687273">
        <w:trPr>
          <w:trHeight w:val="287"/>
        </w:trPr>
        <w:tc>
          <w:tcPr>
            <w:tcW w:w="9776" w:type="dxa"/>
            <w:shd w:val="clear" w:color="auto" w:fill="F2F2F2" w:themeFill="background1" w:themeFillShade="F2"/>
            <w:vAlign w:val="center"/>
          </w:tcPr>
          <w:p w14:paraId="27A48445" w14:textId="7FE8E17A"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lastRenderedPageBreak/>
              <w:t xml:space="preserve">Podmienka, že žiadateľ nezačal </w:t>
            </w:r>
            <w:r w:rsidR="00190479" w:rsidRPr="006E3DF9">
              <w:rPr>
                <w:rFonts w:ascii="Arial" w:hAnsi="Arial" w:cs="Arial"/>
                <w:b/>
                <w:sz w:val="20"/>
                <w:szCs w:val="20"/>
              </w:rPr>
              <w:t>realizáciu projektu</w:t>
            </w:r>
            <w:r w:rsidR="00190479" w:rsidRPr="00263E87">
              <w:rPr>
                <w:rFonts w:ascii="Arial" w:hAnsi="Arial" w:cs="Arial"/>
                <w:b/>
                <w:sz w:val="20"/>
                <w:szCs w:val="20"/>
              </w:rPr>
              <w:t xml:space="preserve"> </w:t>
            </w:r>
            <w:r w:rsidRPr="00BE7B8E">
              <w:rPr>
                <w:rFonts w:ascii="Arial" w:hAnsi="Arial" w:cs="Arial"/>
                <w:b/>
                <w:sz w:val="20"/>
                <w:szCs w:val="20"/>
              </w:rPr>
              <w:t>pred</w:t>
            </w:r>
            <w:r>
              <w:rPr>
                <w:rFonts w:ascii="Arial" w:hAnsi="Arial" w:cs="Arial"/>
                <w:b/>
                <w:sz w:val="20"/>
                <w:szCs w:val="20"/>
              </w:rPr>
              <w:t xml:space="preserve"> </w:t>
            </w:r>
            <w:r w:rsidR="00A917E7">
              <w:rPr>
                <w:rFonts w:ascii="Arial" w:hAnsi="Arial" w:cs="Arial"/>
                <w:b/>
                <w:sz w:val="20"/>
                <w:szCs w:val="20"/>
              </w:rPr>
              <w:t>predložením ŽoPr na MAS</w:t>
            </w:r>
          </w:p>
        </w:tc>
      </w:tr>
      <w:tr w:rsidR="00997F82" w:rsidRPr="006A79F0" w14:paraId="240F4092" w14:textId="77777777" w:rsidTr="00687273">
        <w:tc>
          <w:tcPr>
            <w:tcW w:w="9776" w:type="dxa"/>
            <w:shd w:val="clear" w:color="auto" w:fill="auto"/>
          </w:tcPr>
          <w:p w14:paraId="587C50B8" w14:textId="77777777" w:rsidR="00605183" w:rsidRDefault="00605183" w:rsidP="00A55D6C">
            <w:pPr>
              <w:pStyle w:val="Odsekzoznamu"/>
              <w:spacing w:before="120" w:after="120" w:line="240" w:lineRule="auto"/>
              <w:ind w:left="85" w:right="85"/>
              <w:contextualSpacing w:val="0"/>
              <w:jc w:val="both"/>
              <w:rPr>
                <w:rFonts w:ascii="Arial" w:hAnsi="Arial" w:cs="Arial"/>
                <w:b/>
                <w:bCs/>
                <w:sz w:val="20"/>
                <w:szCs w:val="20"/>
              </w:rPr>
            </w:pPr>
          </w:p>
          <w:p w14:paraId="748F9322" w14:textId="091DD4E0"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30C70DE" w14:textId="523E18C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EA04E8" w:rsidRPr="00406EAA">
              <w:rPr>
                <w:rFonts w:ascii="Arial" w:hAnsi="Arial" w:cs="Arial"/>
                <w:bCs/>
                <w:sz w:val="20"/>
                <w:szCs w:val="20"/>
              </w:rPr>
              <w:t>realizáciu</w:t>
            </w:r>
            <w:r w:rsidR="00EA04E8" w:rsidRPr="00FA7A1A">
              <w:rPr>
                <w:rFonts w:ascii="Arial" w:hAnsi="Arial" w:cs="Arial"/>
                <w:bCs/>
                <w:sz w:val="20"/>
                <w:szCs w:val="20"/>
              </w:rPr>
              <w:t xml:space="preserve"> </w:t>
            </w:r>
            <w:r w:rsidR="00EA04E8" w:rsidRPr="00406EAA">
              <w:rPr>
                <w:rFonts w:ascii="Arial" w:hAnsi="Arial" w:cs="Arial"/>
                <w:bCs/>
                <w:sz w:val="20"/>
                <w:szCs w:val="20"/>
              </w:rPr>
              <w:t xml:space="preserve">projektu </w:t>
            </w:r>
            <w:r>
              <w:rPr>
                <w:rFonts w:ascii="Arial" w:hAnsi="Arial" w:cs="Arial"/>
                <w:bCs/>
                <w:sz w:val="20"/>
                <w:szCs w:val="20"/>
              </w:rPr>
              <w:t xml:space="preserve">pred </w:t>
            </w:r>
            <w:r w:rsidR="00A917E7">
              <w:rPr>
                <w:rFonts w:ascii="Arial" w:hAnsi="Arial" w:cs="Arial"/>
                <w:bCs/>
                <w:sz w:val="20"/>
                <w:szCs w:val="20"/>
              </w:rPr>
              <w:t>predložením ŽoPr na MAS</w:t>
            </w:r>
            <w:r>
              <w:rPr>
                <w:rFonts w:ascii="Arial" w:hAnsi="Arial" w:cs="Arial"/>
                <w:bCs/>
                <w:sz w:val="20"/>
                <w:szCs w:val="20"/>
              </w:rPr>
              <w:t>.</w:t>
            </w:r>
          </w:p>
          <w:p w14:paraId="4F52D5AE" w14:textId="3349F92A"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EA04E8" w:rsidRPr="00406EAA">
              <w:rPr>
                <w:rFonts w:ascii="Arial" w:hAnsi="Arial" w:cs="Arial"/>
                <w:bCs/>
                <w:sz w:val="20"/>
                <w:szCs w:val="20"/>
              </w:rPr>
              <w:t>realizácie projektu</w:t>
            </w:r>
            <w:r w:rsidRPr="00440325">
              <w:rPr>
                <w:rFonts w:ascii="Arial" w:hAnsi="Arial" w:cs="Arial"/>
                <w:bCs/>
                <w:sz w:val="20"/>
                <w:szCs w:val="20"/>
              </w:rPr>
              <w:t xml:space="preserve"> sa rozumie:</w:t>
            </w:r>
          </w:p>
          <w:p w14:paraId="37DC56AB"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1AF5AB86" w14:textId="17FFCD31"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EA04E8">
              <w:rPr>
                <w:rFonts w:ascii="Arial" w:hAnsi="Arial" w:cs="Arial"/>
                <w:bCs/>
                <w:sz w:val="20"/>
                <w:szCs w:val="20"/>
              </w:rPr>
              <w:t>.</w:t>
            </w:r>
          </w:p>
          <w:p w14:paraId="5DC1FF81" w14:textId="717B5556"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 ako napr. vypracovanie projektovej dokumentácie a</w:t>
            </w:r>
            <w:r>
              <w:rPr>
                <w:rFonts w:ascii="Arial" w:hAnsi="Arial" w:cs="Arial"/>
                <w:bCs/>
                <w:sz w:val="20"/>
                <w:szCs w:val="20"/>
              </w:rPr>
              <w:t> </w:t>
            </w:r>
            <w:r w:rsidRPr="00440325">
              <w:rPr>
                <w:rFonts w:ascii="Arial" w:hAnsi="Arial" w:cs="Arial"/>
                <w:bCs/>
                <w:sz w:val="20"/>
                <w:szCs w:val="20"/>
              </w:rPr>
              <w:t xml:space="preserve">úkony súvisiace so získavaním povolení a realizácia verejného obstarávania sa </w:t>
            </w:r>
            <w:r w:rsidR="00EA04E8" w:rsidRPr="00440325">
              <w:rPr>
                <w:rFonts w:ascii="Arial" w:hAnsi="Arial" w:cs="Arial"/>
                <w:bCs/>
                <w:sz w:val="20"/>
                <w:szCs w:val="20"/>
              </w:rPr>
              <w:t>nepoklad</w:t>
            </w:r>
            <w:r w:rsidR="00EA04E8">
              <w:rPr>
                <w:rFonts w:ascii="Arial" w:hAnsi="Arial" w:cs="Arial"/>
                <w:bCs/>
                <w:sz w:val="20"/>
                <w:szCs w:val="20"/>
              </w:rPr>
              <w:t>ajú</w:t>
            </w:r>
            <w:r w:rsidR="00EA04E8" w:rsidRPr="00440325">
              <w:rPr>
                <w:rFonts w:ascii="Arial" w:hAnsi="Arial" w:cs="Arial"/>
                <w:bCs/>
                <w:sz w:val="20"/>
                <w:szCs w:val="20"/>
              </w:rPr>
              <w:t xml:space="preserve"> </w:t>
            </w:r>
            <w:r w:rsidRPr="00440325">
              <w:rPr>
                <w:rFonts w:ascii="Arial" w:hAnsi="Arial" w:cs="Arial"/>
                <w:bCs/>
                <w:sz w:val="20"/>
                <w:szCs w:val="20"/>
              </w:rPr>
              <w:t xml:space="preserve">za </w:t>
            </w:r>
            <w:r w:rsidR="00EA04E8" w:rsidRPr="00406EAA">
              <w:rPr>
                <w:rFonts w:ascii="Arial" w:hAnsi="Arial" w:cs="Arial"/>
                <w:bCs/>
                <w:sz w:val="20"/>
                <w:szCs w:val="20"/>
              </w:rPr>
              <w:t>realizáciu projektu</w:t>
            </w:r>
            <w:r w:rsidRPr="00440325">
              <w:rPr>
                <w:rFonts w:ascii="Arial" w:hAnsi="Arial" w:cs="Arial"/>
                <w:bCs/>
                <w:sz w:val="20"/>
                <w:szCs w:val="20"/>
              </w:rPr>
              <w:t>.</w:t>
            </w:r>
          </w:p>
          <w:p w14:paraId="58F801BF" w14:textId="2F213125"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EA04E8">
              <w:rPr>
                <w:rFonts w:ascii="Arial" w:hAnsi="Arial" w:cs="Arial"/>
                <w:bCs/>
                <w:sz w:val="20"/>
                <w:szCs w:val="20"/>
              </w:rPr>
              <w:t xml:space="preserve">dáva </w:t>
            </w:r>
            <w:r w:rsidRPr="002123FB">
              <w:rPr>
                <w:rFonts w:ascii="Arial" w:hAnsi="Arial" w:cs="Arial"/>
                <w:bCs/>
                <w:sz w:val="20"/>
                <w:szCs w:val="20"/>
              </w:rPr>
              <w:t>žiadateľovi</w:t>
            </w:r>
            <w:r w:rsidR="00EA04E8">
              <w:rPr>
                <w:rFonts w:ascii="Arial" w:hAnsi="Arial" w:cs="Arial"/>
                <w:bCs/>
                <w:sz w:val="20"/>
                <w:szCs w:val="20"/>
              </w:rPr>
              <w:t xml:space="preserve"> na zváženie odkonzultovať s MAS možnosť</w:t>
            </w:r>
            <w:r w:rsidRPr="002123FB">
              <w:rPr>
                <w:rFonts w:ascii="Arial" w:hAnsi="Arial" w:cs="Arial"/>
                <w:bCs/>
                <w:sz w:val="20"/>
                <w:szCs w:val="20"/>
              </w:rPr>
              <w:t>, aby:</w:t>
            </w:r>
          </w:p>
          <w:p w14:paraId="3D67D16E" w14:textId="27672F0F"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EA04E8" w:rsidRPr="00406EAA">
              <w:rPr>
                <w:rFonts w:ascii="Arial" w:hAnsi="Arial" w:cs="Arial"/>
                <w:bCs/>
                <w:sz w:val="20"/>
                <w:szCs w:val="20"/>
              </w:rPr>
              <w:t xml:space="preserve">realizácia projektu začala </w:t>
            </w:r>
            <w:r w:rsidRPr="002123FB">
              <w:rPr>
                <w:rFonts w:ascii="Arial" w:hAnsi="Arial" w:cs="Arial"/>
                <w:bCs/>
                <w:sz w:val="20"/>
                <w:szCs w:val="20"/>
              </w:rPr>
              <w:t xml:space="preserve">pred </w:t>
            </w:r>
            <w:r w:rsidR="00A917E7" w:rsidRPr="00A917E7">
              <w:rPr>
                <w:rFonts w:ascii="Arial" w:hAnsi="Arial" w:cs="Arial"/>
                <w:bCs/>
                <w:sz w:val="20"/>
                <w:szCs w:val="20"/>
              </w:rPr>
              <w:t>predložením ŽoPr na MAS</w:t>
            </w:r>
            <w:r w:rsidR="00A917E7">
              <w:rPr>
                <w:rFonts w:ascii="Arial" w:hAnsi="Arial" w:cs="Arial"/>
                <w:bCs/>
                <w:sz w:val="20"/>
                <w:szCs w:val="20"/>
              </w:rPr>
              <w:t xml:space="preserve">, </w:t>
            </w:r>
            <w:r w:rsidRPr="002123FB">
              <w:rPr>
                <w:rFonts w:ascii="Arial" w:hAnsi="Arial" w:cs="Arial"/>
                <w:bCs/>
                <w:sz w:val="20"/>
                <w:szCs w:val="20"/>
              </w:rPr>
              <w:t>napr.:</w:t>
            </w:r>
          </w:p>
          <w:p w14:paraId="52DA4905" w14:textId="6A9D1DE4"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naviazať účinnosť zmluvy s dodávateľom na </w:t>
            </w:r>
            <w:r w:rsidR="00A917E7">
              <w:rPr>
                <w:rFonts w:ascii="Arial" w:hAnsi="Arial" w:cs="Arial"/>
                <w:bCs/>
                <w:sz w:val="20"/>
                <w:szCs w:val="20"/>
              </w:rPr>
              <w:t>moment predloženia</w:t>
            </w:r>
            <w:r w:rsidR="00EA04E8">
              <w:rPr>
                <w:rFonts w:ascii="Arial" w:hAnsi="Arial" w:cs="Arial"/>
                <w:bCs/>
                <w:sz w:val="20"/>
                <w:szCs w:val="20"/>
              </w:rPr>
              <w:t xml:space="preserve"> ŽoPr</w:t>
            </w:r>
            <w:r w:rsidR="00A917E7">
              <w:rPr>
                <w:rFonts w:ascii="Arial" w:hAnsi="Arial" w:cs="Arial"/>
                <w:bCs/>
                <w:sz w:val="20"/>
                <w:szCs w:val="20"/>
              </w:rPr>
              <w:t xml:space="preserve"> na MAS</w:t>
            </w:r>
            <w:r w:rsidRPr="002123FB">
              <w:rPr>
                <w:rFonts w:ascii="Arial" w:hAnsi="Arial" w:cs="Arial"/>
                <w:bCs/>
                <w:sz w:val="20"/>
                <w:szCs w:val="20"/>
              </w:rPr>
              <w:t>,</w:t>
            </w:r>
          </w:p>
          <w:p w14:paraId="1B30196A" w14:textId="01E79F30"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r w:rsidR="00EA04E8">
              <w:rPr>
                <w:rFonts w:ascii="Arial" w:hAnsi="Arial" w:cs="Arial"/>
                <w:bCs/>
                <w:sz w:val="20"/>
                <w:szCs w:val="20"/>
              </w:rPr>
              <w:t xml:space="preserve"> </w:t>
            </w:r>
            <w:r w:rsidRPr="00974FED">
              <w:rPr>
                <w:rFonts w:ascii="Arial" w:hAnsi="Arial" w:cs="Arial"/>
                <w:bCs/>
                <w:sz w:val="20"/>
                <w:szCs w:val="20"/>
              </w:rPr>
              <w:t>/</w:t>
            </w:r>
            <w:r w:rsidR="00EA04E8">
              <w:rPr>
                <w:rFonts w:ascii="Arial" w:hAnsi="Arial" w:cs="Arial"/>
                <w:bCs/>
                <w:sz w:val="20"/>
                <w:szCs w:val="20"/>
              </w:rPr>
              <w:t xml:space="preserve"> </w:t>
            </w:r>
            <w:r w:rsidRPr="00974FED">
              <w:rPr>
                <w:rFonts w:ascii="Arial" w:hAnsi="Arial" w:cs="Arial"/>
                <w:bCs/>
                <w:sz w:val="20"/>
                <w:szCs w:val="20"/>
              </w:rPr>
              <w:t>obstarávania bez identifikácie nedostatkov vo verejnom obstarávaní</w:t>
            </w:r>
            <w:r w:rsidR="00EA04E8">
              <w:rPr>
                <w:rFonts w:ascii="Arial" w:hAnsi="Arial" w:cs="Arial"/>
                <w:bCs/>
                <w:sz w:val="20"/>
                <w:szCs w:val="20"/>
              </w:rPr>
              <w:t xml:space="preserve"> </w:t>
            </w:r>
            <w:r w:rsidRPr="00974FED">
              <w:rPr>
                <w:rFonts w:ascii="Arial" w:hAnsi="Arial" w:cs="Arial"/>
                <w:bCs/>
                <w:sz w:val="20"/>
                <w:szCs w:val="20"/>
              </w:rPr>
              <w:t>/</w:t>
            </w:r>
            <w:r w:rsidR="00EA04E8">
              <w:rPr>
                <w:rFonts w:ascii="Arial" w:hAnsi="Arial" w:cs="Arial"/>
                <w:bCs/>
                <w:sz w:val="20"/>
                <w:szCs w:val="20"/>
              </w:rPr>
              <w:t xml:space="preserve"> </w:t>
            </w:r>
            <w:r w:rsidRPr="00974FED">
              <w:rPr>
                <w:rFonts w:ascii="Arial" w:hAnsi="Arial" w:cs="Arial"/>
                <w:bCs/>
                <w:sz w:val="20"/>
                <w:szCs w:val="20"/>
              </w:rPr>
              <w:t>obstarávaní,</w:t>
            </w:r>
          </w:p>
          <w:p w14:paraId="1F4BADC2"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3555B26F" w14:textId="6FEA7786"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A917E7" w:rsidRPr="00A917E7">
              <w:rPr>
                <w:rFonts w:ascii="Arial" w:hAnsi="Arial" w:cs="Arial"/>
                <w:bCs/>
                <w:sz w:val="20"/>
                <w:szCs w:val="20"/>
              </w:rPr>
              <w:t>predložení ŽoPr na MAS</w:t>
            </w:r>
            <w:r w:rsidRPr="002123FB">
              <w:rPr>
                <w:rFonts w:ascii="Arial" w:hAnsi="Arial" w:cs="Arial"/>
                <w:bCs/>
                <w:sz w:val="20"/>
                <w:szCs w:val="20"/>
              </w:rPr>
              <w:t>.</w:t>
            </w:r>
          </w:p>
          <w:p w14:paraId="33AB26B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47F80A06" w14:textId="7DFFFE4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2" w:name="_Hlk500341825"/>
            <w:r>
              <w:rPr>
                <w:rFonts w:ascii="Arial" w:hAnsi="Arial" w:cs="Arial"/>
                <w:bCs/>
                <w:sz w:val="20"/>
                <w:szCs w:val="20"/>
              </w:rPr>
              <w:t>Informácie uvedené v </w:t>
            </w:r>
            <w:r w:rsidR="00834DA8">
              <w:rPr>
                <w:rFonts w:ascii="Arial" w:hAnsi="Arial" w:cs="Arial"/>
                <w:bCs/>
                <w:sz w:val="20"/>
                <w:szCs w:val="20"/>
              </w:rPr>
              <w:t>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w:t>
            </w:r>
            <w:r w:rsidR="00834DA8" w:rsidRPr="00406EAA">
              <w:rPr>
                <w:rFonts w:ascii="Arial" w:hAnsi="Arial" w:cs="Arial"/>
                <w:bCs/>
                <w:sz w:val="20"/>
                <w:szCs w:val="20"/>
              </w:rPr>
              <w:t>nezačal realizáciu</w:t>
            </w:r>
            <w:r w:rsidR="00834DA8" w:rsidRPr="00FA7A1A">
              <w:rPr>
                <w:rFonts w:ascii="Arial" w:hAnsi="Arial" w:cs="Arial"/>
                <w:bCs/>
                <w:sz w:val="20"/>
                <w:szCs w:val="20"/>
              </w:rPr>
              <w:t xml:space="preserve"> </w:t>
            </w:r>
            <w:r w:rsidR="00834DA8" w:rsidRPr="00406EAA">
              <w:rPr>
                <w:rFonts w:ascii="Arial" w:hAnsi="Arial" w:cs="Arial"/>
                <w:bCs/>
                <w:sz w:val="20"/>
                <w:szCs w:val="20"/>
              </w:rPr>
              <w:t xml:space="preserve">projektu </w:t>
            </w:r>
            <w:r w:rsidRPr="001F15D0">
              <w:rPr>
                <w:rFonts w:ascii="Arial" w:hAnsi="Arial" w:cs="Arial"/>
                <w:bCs/>
                <w:sz w:val="20"/>
                <w:szCs w:val="20"/>
              </w:rPr>
              <w:t xml:space="preserve">pred </w:t>
            </w:r>
            <w:r w:rsidR="00A917E7" w:rsidRPr="00A917E7">
              <w:rPr>
                <w:rFonts w:ascii="Arial" w:hAnsi="Arial" w:cs="Arial"/>
                <w:bCs/>
                <w:sz w:val="20"/>
                <w:szCs w:val="20"/>
              </w:rPr>
              <w:t>predložením ŽoPr na MAS</w:t>
            </w:r>
            <w:r w:rsidRPr="001F15D0">
              <w:rPr>
                <w:rFonts w:ascii="Arial" w:hAnsi="Arial" w:cs="Arial"/>
                <w:bCs/>
                <w:sz w:val="20"/>
                <w:szCs w:val="20"/>
              </w:rPr>
              <w:t>.</w:t>
            </w:r>
          </w:p>
          <w:bookmarkEnd w:id="2"/>
          <w:p w14:paraId="11A56B17"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1209FBD8" w14:textId="77777777" w:rsidR="00997F82" w:rsidRPr="00462236" w:rsidRDefault="00997F82" w:rsidP="00A55D6C">
            <w:pPr>
              <w:pStyle w:val="Odsekzoznamu"/>
              <w:spacing w:before="120" w:after="120" w:line="240" w:lineRule="auto"/>
              <w:ind w:left="85" w:right="85"/>
              <w:contextualSpacing w:val="0"/>
              <w:jc w:val="both"/>
              <w:rPr>
                <w:rFonts w:ascii="Arial" w:hAnsi="Arial" w:cs="Arial"/>
                <w:bCs/>
                <w:sz w:val="20"/>
                <w:szCs w:val="20"/>
              </w:rPr>
            </w:pPr>
            <w:r w:rsidRPr="00855874">
              <w:rPr>
                <w:rFonts w:ascii="Arial" w:hAnsi="Arial" w:cs="Arial"/>
                <w:bCs/>
                <w:sz w:val="20"/>
                <w:szCs w:val="20"/>
              </w:rPr>
              <w:t>MAS overí znenie čestného vyhlásenia, ktoré tvorí súčasť formulára ŽoPr.</w:t>
            </w:r>
          </w:p>
        </w:tc>
      </w:tr>
      <w:tr w:rsidR="00997F82" w:rsidRPr="006D71F3" w14:paraId="6FEF236D" w14:textId="77777777" w:rsidTr="00687273">
        <w:trPr>
          <w:trHeight w:val="287"/>
        </w:trPr>
        <w:tc>
          <w:tcPr>
            <w:tcW w:w="9776" w:type="dxa"/>
            <w:shd w:val="clear" w:color="auto" w:fill="F2F2F2" w:themeFill="background1" w:themeFillShade="F2"/>
            <w:vAlign w:val="center"/>
          </w:tcPr>
          <w:p w14:paraId="782CF63B"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7271E2A9" w14:textId="77777777" w:rsidTr="00687273">
        <w:tc>
          <w:tcPr>
            <w:tcW w:w="9776" w:type="dxa"/>
            <w:shd w:val="clear" w:color="auto" w:fill="auto"/>
          </w:tcPr>
          <w:p w14:paraId="442EFF50"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5A057D7F" w14:textId="77777777"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32ADA8FF" w14:textId="77777777" w:rsidR="00D44D0A" w:rsidRPr="001B037E" w:rsidRDefault="00D44D0A" w:rsidP="00A55D6C">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Územie MAS Dukla o.z. tvoria obce: Belejovce, Beňadikovce, Bodružal, Cernina, Cigla, Dlhoňa, Dobroslava, Dubová, Havranec, Hrabovčík, Hunkovce, Hutka, Jedlinka, Jurkova Voľa, Kapišová, Kečkovce, Korejovce, Krajná Bystrá, </w:t>
            </w:r>
            <w:r w:rsidR="00F61A45">
              <w:rPr>
                <w:rFonts w:ascii="Arial" w:hAnsi="Arial" w:cs="Arial"/>
                <w:bCs/>
                <w:sz w:val="20"/>
                <w:szCs w:val="20"/>
              </w:rPr>
              <w:t xml:space="preserve">Krajná </w:t>
            </w:r>
            <w:r>
              <w:rPr>
                <w:rFonts w:ascii="Arial" w:hAnsi="Arial" w:cs="Arial"/>
                <w:bCs/>
                <w:sz w:val="20"/>
                <w:szCs w:val="20"/>
              </w:rPr>
              <w:t>Poľana</w:t>
            </w:r>
            <w:r w:rsidR="00F61A45">
              <w:rPr>
                <w:rFonts w:ascii="Arial" w:hAnsi="Arial" w:cs="Arial"/>
                <w:bCs/>
                <w:sz w:val="20"/>
                <w:szCs w:val="20"/>
              </w:rPr>
              <w:t xml:space="preserve">, Krajná Porúbka, Krajné Čierno, Kružlová, Kurimka, Ladomirová, Medvedie, Mestisko, Mikulášová, Miroľa, Mlynárovce, Nižná Jedľová, Nižná Pisaná,  </w:t>
            </w:r>
            <w:r w:rsidR="007917A5">
              <w:rPr>
                <w:rFonts w:ascii="Arial" w:hAnsi="Arial" w:cs="Arial"/>
                <w:bCs/>
                <w:sz w:val="20"/>
                <w:szCs w:val="20"/>
              </w:rPr>
              <w:t xml:space="preserve">Nižný Komárnik, </w:t>
            </w:r>
            <w:r w:rsidR="00F61A45">
              <w:rPr>
                <w:rFonts w:ascii="Arial" w:hAnsi="Arial" w:cs="Arial"/>
                <w:bCs/>
                <w:sz w:val="20"/>
                <w:szCs w:val="20"/>
              </w:rPr>
              <w:t xml:space="preserve">Nižný Mirošov, Nižný Orlík, Nová Polianka, Ondavka, Príkra, Pstriná, Rakovčík, Rovné, Roztoky, Smilno, Stročín, Svidnička, Svidník, Šarbov, Šarišské Čierne, Šarišský Štiavnik, Šemetkovce, Vagrinec, Vápeník, Varadka, Vyšná Jedľová, Vyšná Pisaná, Vyšná Polianka, </w:t>
            </w:r>
            <w:r w:rsidR="007917A5">
              <w:rPr>
                <w:rFonts w:ascii="Arial" w:hAnsi="Arial" w:cs="Arial"/>
                <w:bCs/>
                <w:sz w:val="20"/>
                <w:szCs w:val="20"/>
              </w:rPr>
              <w:t xml:space="preserve">Vyšný Komárnik, </w:t>
            </w:r>
            <w:r w:rsidR="00F61A45">
              <w:rPr>
                <w:rFonts w:ascii="Arial" w:hAnsi="Arial" w:cs="Arial"/>
                <w:bCs/>
                <w:sz w:val="20"/>
                <w:szCs w:val="20"/>
              </w:rPr>
              <w:t>Vyšný Mirošov, Vyšný Orlík</w:t>
            </w:r>
            <w:r w:rsidR="007917A5">
              <w:rPr>
                <w:rFonts w:ascii="Arial" w:hAnsi="Arial" w:cs="Arial"/>
                <w:bCs/>
                <w:sz w:val="20"/>
                <w:szCs w:val="20"/>
              </w:rPr>
              <w:t>.</w:t>
            </w:r>
          </w:p>
          <w:p w14:paraId="4B391ED8"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6126F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4F21FF5E"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4EA737" w14:textId="30AD2AA3" w:rsidR="00997F82" w:rsidRPr="001B037E" w:rsidRDefault="00997F82" w:rsidP="00834DA8">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358F595D" w14:textId="77777777" w:rsidTr="00687273">
        <w:trPr>
          <w:trHeight w:val="287"/>
        </w:trPr>
        <w:tc>
          <w:tcPr>
            <w:tcW w:w="9776" w:type="dxa"/>
            <w:shd w:val="clear" w:color="auto" w:fill="F2F2F2" w:themeFill="background1" w:themeFillShade="F2"/>
            <w:vAlign w:val="center"/>
          </w:tcPr>
          <w:p w14:paraId="16116D0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2D682681" w14:textId="77777777" w:rsidTr="00687273">
        <w:tc>
          <w:tcPr>
            <w:tcW w:w="9776" w:type="dxa"/>
            <w:shd w:val="clear" w:color="auto" w:fill="auto"/>
          </w:tcPr>
          <w:p w14:paraId="57641FBF"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3722CFD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4D8CECDC"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326787C5"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48D04DDC"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lastRenderedPageBreak/>
              <w:t>Horizontálne princípy sú definované v čl. 7 a 8 nariadenia 1303/2013.</w:t>
            </w:r>
          </w:p>
          <w:p w14:paraId="7A47BAB9"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2CD34830" w14:textId="7E4979C4"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 nediskriminácie a tieto princípy boli zohľadnené v podmienkach na výber zamestnancov.</w:t>
            </w:r>
          </w:p>
          <w:p w14:paraId="40853261"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50EA7E04" w14:textId="66304642"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4EF143EE"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18C7F18E" w14:textId="61457F43"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sidRPr="00AC73D7">
              <w:rPr>
                <w:rFonts w:ascii="Arial" w:hAnsi="Arial" w:cs="Arial"/>
                <w:bCs/>
                <w:sz w:val="20"/>
                <w:szCs w:val="20"/>
              </w:rPr>
              <w:t>definovaním plánovaných hodnôt relevantných merateľných ukazovateľov</w:t>
            </w:r>
            <w:r w:rsidRPr="008F7F3C">
              <w:rPr>
                <w:rFonts w:ascii="Arial" w:hAnsi="Arial" w:cs="Arial"/>
                <w:bCs/>
                <w:sz w:val="20"/>
                <w:szCs w:val="20"/>
              </w:rPr>
              <w:t xml:space="preserve">. </w:t>
            </w:r>
            <w:bookmarkStart w:id="3" w:name="_Hlk500342161"/>
            <w:r w:rsidRPr="008F7F3C">
              <w:rPr>
                <w:rFonts w:ascii="Arial" w:hAnsi="Arial" w:cs="Arial"/>
                <w:bCs/>
                <w:sz w:val="20"/>
                <w:szCs w:val="20"/>
              </w:rPr>
              <w:t>Zároveň</w:t>
            </w:r>
            <w:r w:rsidRPr="00AC73D7">
              <w:rPr>
                <w:rFonts w:ascii="Arial" w:hAnsi="Arial" w:cs="Arial"/>
                <w:bCs/>
                <w:sz w:val="20"/>
                <w:szCs w:val="20"/>
              </w:rPr>
              <w:t xml:space="preserve">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3"/>
          </w:p>
          <w:p w14:paraId="498AA43C"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66CB6ED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je projekt je v súlade s cieľmi HP UR a HP RMŽaND.</w:t>
            </w:r>
          </w:p>
          <w:p w14:paraId="2568B854"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3D743027"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0F99F0A4"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795041CD" w14:textId="77777777" w:rsidTr="00687273">
        <w:trPr>
          <w:trHeight w:val="287"/>
        </w:trPr>
        <w:tc>
          <w:tcPr>
            <w:tcW w:w="9776" w:type="dxa"/>
            <w:shd w:val="clear" w:color="auto" w:fill="F2F2F2" w:themeFill="background1" w:themeFillShade="F2"/>
            <w:vAlign w:val="center"/>
          </w:tcPr>
          <w:p w14:paraId="1FB18BE3"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705E4418" w14:textId="77777777" w:rsidTr="00687273">
        <w:tc>
          <w:tcPr>
            <w:tcW w:w="9776" w:type="dxa"/>
            <w:shd w:val="clear" w:color="auto" w:fill="auto"/>
          </w:tcPr>
          <w:p w14:paraId="16F95A79"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6BAA2EB3" w14:textId="48005C57" w:rsidR="00A5173E" w:rsidRDefault="00997F82" w:rsidP="00B37420">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sidR="007917A5">
              <w:rPr>
                <w:rFonts w:ascii="Arial" w:hAnsi="Arial" w:cs="Arial"/>
                <w:bCs/>
                <w:sz w:val="20"/>
                <w:szCs w:val="20"/>
              </w:rPr>
              <w:t xml:space="preserve"> </w:t>
            </w:r>
            <w:r w:rsidRPr="00AA50FD">
              <w:rPr>
                <w:rFonts w:ascii="Arial" w:hAnsi="Arial" w:cs="Arial"/>
                <w:bCs/>
                <w:sz w:val="20"/>
                <w:szCs w:val="20"/>
              </w:rPr>
              <w:t xml:space="preserve">Špecifikácia rozsahu </w:t>
            </w:r>
            <w:r w:rsidR="00EF69C6" w:rsidRPr="00AA50FD">
              <w:rPr>
                <w:rFonts w:ascii="Arial" w:hAnsi="Arial" w:cs="Arial"/>
                <w:bCs/>
                <w:sz w:val="20"/>
                <w:szCs w:val="20"/>
              </w:rPr>
              <w:t>oprávnen</w:t>
            </w:r>
            <w:r w:rsidR="00EF69C6">
              <w:rPr>
                <w:rFonts w:ascii="Arial" w:hAnsi="Arial" w:cs="Arial"/>
                <w:bCs/>
                <w:sz w:val="20"/>
                <w:szCs w:val="20"/>
              </w:rPr>
              <w:t>ej</w:t>
            </w:r>
            <w:r w:rsidR="00EF69C6" w:rsidRPr="00AA50FD">
              <w:rPr>
                <w:rFonts w:ascii="Arial" w:hAnsi="Arial" w:cs="Arial"/>
                <w:bCs/>
                <w:sz w:val="20"/>
                <w:szCs w:val="20"/>
              </w:rPr>
              <w:t xml:space="preserve"> aktiv</w:t>
            </w:r>
            <w:r w:rsidR="00EF69C6">
              <w:rPr>
                <w:rFonts w:ascii="Arial" w:hAnsi="Arial" w:cs="Arial"/>
                <w:bCs/>
                <w:sz w:val="20"/>
                <w:szCs w:val="20"/>
              </w:rPr>
              <w:t>ity</w:t>
            </w:r>
            <w:r w:rsidR="00EF69C6" w:rsidRPr="00AA50FD">
              <w:rPr>
                <w:rFonts w:ascii="Arial" w:hAnsi="Arial" w:cs="Arial"/>
                <w:bCs/>
                <w:sz w:val="20"/>
                <w:szCs w:val="20"/>
              </w:rPr>
              <w:t xml:space="preserve"> </w:t>
            </w:r>
            <w:r w:rsidRPr="00AA50FD">
              <w:rPr>
                <w:rFonts w:ascii="Arial" w:hAnsi="Arial" w:cs="Arial"/>
                <w:bCs/>
                <w:sz w:val="20"/>
                <w:szCs w:val="20"/>
              </w:rPr>
              <w:t>a oprávnených výdavkov</w:t>
            </w:r>
            <w:r w:rsidRPr="00771033">
              <w:rPr>
                <w:rFonts w:ascii="Arial" w:hAnsi="Arial" w:cs="Arial"/>
                <w:bCs/>
                <w:sz w:val="20"/>
                <w:szCs w:val="20"/>
              </w:rPr>
              <w:t>.</w:t>
            </w:r>
            <w:r w:rsidR="00B37420">
              <w:rPr>
                <w:rFonts w:ascii="Arial" w:hAnsi="Arial" w:cs="Arial"/>
                <w:bCs/>
                <w:sz w:val="20"/>
                <w:szCs w:val="20"/>
              </w:rPr>
              <w:t xml:space="preserve"> </w:t>
            </w:r>
          </w:p>
          <w:p w14:paraId="740810B7" w14:textId="3A438768" w:rsidR="00A5173E" w:rsidRDefault="00A5173E" w:rsidP="00A5173E">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Za oprávnené sú považované výlučne výdavky, ktoré vznikli (stavebné práce, tovary a/alebo služby, tvoriace predmet projektu uhradené dodávateľom) do </w:t>
            </w:r>
            <w:r w:rsidR="003646FF" w:rsidRPr="00E1739C">
              <w:rPr>
                <w:rFonts w:ascii="Arial" w:hAnsi="Arial" w:cs="Arial"/>
                <w:bCs/>
                <w:sz w:val="20"/>
                <w:szCs w:val="20"/>
              </w:rPr>
              <w:t>3</w:t>
            </w:r>
            <w:r w:rsidR="004519D7">
              <w:rPr>
                <w:rFonts w:ascii="Arial" w:hAnsi="Arial" w:cs="Arial"/>
                <w:bCs/>
                <w:sz w:val="20"/>
                <w:szCs w:val="20"/>
              </w:rPr>
              <w:t>1</w:t>
            </w:r>
            <w:r w:rsidR="003646FF" w:rsidRPr="00E1739C">
              <w:rPr>
                <w:rFonts w:ascii="Arial" w:hAnsi="Arial" w:cs="Arial"/>
                <w:bCs/>
                <w:sz w:val="20"/>
                <w:szCs w:val="20"/>
              </w:rPr>
              <w:t xml:space="preserve">. </w:t>
            </w:r>
            <w:r w:rsidR="004519D7">
              <w:rPr>
                <w:rFonts w:ascii="Arial" w:hAnsi="Arial" w:cs="Arial"/>
                <w:bCs/>
                <w:sz w:val="20"/>
                <w:szCs w:val="20"/>
              </w:rPr>
              <w:t>dec</w:t>
            </w:r>
            <w:r w:rsidR="003646FF" w:rsidRPr="00E1739C">
              <w:rPr>
                <w:rFonts w:ascii="Arial" w:hAnsi="Arial" w:cs="Arial"/>
                <w:bCs/>
                <w:sz w:val="20"/>
                <w:szCs w:val="20"/>
              </w:rPr>
              <w:t>embra</w:t>
            </w:r>
            <w:r w:rsidRPr="003646FF">
              <w:rPr>
                <w:rFonts w:ascii="Arial" w:hAnsi="Arial" w:cs="Arial"/>
                <w:bCs/>
                <w:sz w:val="20"/>
                <w:szCs w:val="20"/>
              </w:rPr>
              <w:t xml:space="preserve"> 2023.</w:t>
            </w:r>
          </w:p>
          <w:p w14:paraId="5289E394" w14:textId="7FF093F0"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A5173E">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A5173E">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sidR="00022E77">
              <w:rPr>
                <w:rFonts w:ascii="Arial" w:hAnsi="Arial" w:cs="Arial"/>
                <w:bCs/>
                <w:sz w:val="20"/>
                <w:szCs w:val="20"/>
              </w:rPr>
              <w:t>:</w:t>
            </w:r>
          </w:p>
          <w:p w14:paraId="1C738F54" w14:textId="77777777" w:rsidR="00022E77" w:rsidRDefault="00022E77" w:rsidP="00022E77">
            <w:pPr>
              <w:pStyle w:val="Odsekzoznamu"/>
              <w:spacing w:before="120" w:after="120" w:line="240" w:lineRule="auto"/>
              <w:ind w:left="85" w:right="85"/>
              <w:contextualSpacing w:val="0"/>
              <w:jc w:val="both"/>
              <w:rPr>
                <w:rFonts w:ascii="Arial" w:hAnsi="Arial" w:cs="Arial"/>
                <w:bCs/>
                <w:sz w:val="20"/>
                <w:szCs w:val="20"/>
              </w:rPr>
            </w:pPr>
            <w:hyperlink r:id="rId14" w:history="1">
              <w:r w:rsidRPr="00FD44C8">
                <w:rPr>
                  <w:rStyle w:val="Hypertextovprepojenie"/>
                  <w:rFonts w:cs="Arial"/>
                  <w:bCs/>
                  <w:sz w:val="20"/>
                  <w:szCs w:val="20"/>
                </w:rPr>
                <w:t>https://www.mirri.gov.sk/mpsr/irop-programove-obdobie-2014-2020/clld/programove-dokumenty/prirucka-k-procesu-verejneho-obstaravania/index.html</w:t>
              </w:r>
            </w:hyperlink>
          </w:p>
          <w:p w14:paraId="2303C37F"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626FB753" w14:textId="11622871"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w:t>
            </w:r>
            <w:r w:rsidR="00B37420">
              <w:rPr>
                <w:rFonts w:ascii="Arial" w:hAnsi="Arial" w:cs="Arial"/>
                <w:bCs/>
                <w:sz w:val="20"/>
                <w:szCs w:val="20"/>
              </w:rPr>
              <w:t xml:space="preserve"> </w:t>
            </w:r>
            <w:r w:rsidRPr="005509EE">
              <w:rPr>
                <w:rFonts w:ascii="Arial" w:hAnsi="Arial" w:cs="Arial"/>
                <w:bCs/>
                <w:sz w:val="20"/>
                <w:szCs w:val="20"/>
              </w:rPr>
              <w:t>Rozpočet projektu</w:t>
            </w:r>
          </w:p>
          <w:p w14:paraId="72D8E356"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05964192"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B67468D"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5072C548" w14:textId="77777777" w:rsidTr="00687273">
        <w:trPr>
          <w:trHeight w:val="287"/>
        </w:trPr>
        <w:tc>
          <w:tcPr>
            <w:tcW w:w="9776" w:type="dxa"/>
            <w:shd w:val="clear" w:color="auto" w:fill="F2F2F2" w:themeFill="background1" w:themeFillShade="F2"/>
            <w:vAlign w:val="center"/>
          </w:tcPr>
          <w:p w14:paraId="740A768C"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0F9DD653" w14:textId="77777777" w:rsidTr="00687273">
        <w:tc>
          <w:tcPr>
            <w:tcW w:w="9776" w:type="dxa"/>
            <w:shd w:val="clear" w:color="auto" w:fill="auto"/>
          </w:tcPr>
          <w:p w14:paraId="5E072EB3"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5497772C"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51C3AD46"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5ADB2B8C"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252280E3" w14:textId="77777777"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37B754F0"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0F42582D" w14:textId="35F8A9A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7F3D79C8" w14:textId="63C4D7DA"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7475D9C6" w14:textId="1FC26101"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68308553" w14:textId="2BD66A06" w:rsidR="00997F82" w:rsidRPr="00477345"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sidRPr="00477345">
              <w:rPr>
                <w:rFonts w:ascii="Arial" w:hAnsi="Arial" w:cs="Arial"/>
                <w:bCs/>
                <w:sz w:val="20"/>
                <w:szCs w:val="20"/>
              </w:rPr>
              <w:t>Finančná analýza projektu</w:t>
            </w:r>
            <w:r>
              <w:rPr>
                <w:rFonts w:ascii="Arial" w:hAnsi="Arial" w:cs="Arial"/>
                <w:bCs/>
                <w:sz w:val="20"/>
                <w:szCs w:val="20"/>
              </w:rPr>
              <w:t>.</w:t>
            </w:r>
          </w:p>
          <w:p w14:paraId="2877BFDC"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15081452"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72004682"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3533F39D"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746D70B" w14:textId="77777777" w:rsidTr="00687273">
        <w:trPr>
          <w:trHeight w:val="287"/>
        </w:trPr>
        <w:tc>
          <w:tcPr>
            <w:tcW w:w="9776" w:type="dxa"/>
            <w:shd w:val="clear" w:color="auto" w:fill="F2F2F2" w:themeFill="background1" w:themeFillShade="F2"/>
            <w:vAlign w:val="center"/>
          </w:tcPr>
          <w:p w14:paraId="2515902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Podmienky vyplývajúce zo schémy pomoci</w:t>
            </w:r>
          </w:p>
        </w:tc>
      </w:tr>
      <w:tr w:rsidR="00997F82" w:rsidRPr="006A79F0" w14:paraId="49C8F578" w14:textId="77777777" w:rsidTr="00687273">
        <w:tc>
          <w:tcPr>
            <w:tcW w:w="9776" w:type="dxa"/>
            <w:shd w:val="clear" w:color="auto" w:fill="auto"/>
          </w:tcPr>
          <w:p w14:paraId="03B49C6A"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C8948A5" w14:textId="77777777" w:rsidR="00022E77" w:rsidRPr="005723CC" w:rsidRDefault="00997F82" w:rsidP="00022E77">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Poskytnutie pomoci v rámci tejto výzvy je poskytnutím pomoci de minimis z</w:t>
            </w:r>
            <w:r>
              <w:rPr>
                <w:rFonts w:ascii="Arial" w:hAnsi="Arial" w:cs="Arial"/>
                <w:bCs/>
                <w:sz w:val="20"/>
                <w:szCs w:val="20"/>
              </w:rPr>
              <w:t> </w:t>
            </w:r>
            <w:r w:rsidRPr="00A5524B">
              <w:rPr>
                <w:rFonts w:ascii="Arial" w:hAnsi="Arial" w:cs="Arial"/>
                <w:bCs/>
                <w:sz w:val="20"/>
                <w:szCs w:val="20"/>
              </w:rPr>
              <w:t>I</w:t>
            </w:r>
            <w:r>
              <w:rPr>
                <w:rFonts w:ascii="Arial" w:hAnsi="Arial" w:cs="Arial"/>
                <w:bCs/>
                <w:sz w:val="20"/>
                <w:szCs w:val="20"/>
              </w:rPr>
              <w:t xml:space="preserve">ROP v súlade so schémou pomoci, ktorá je dostupná na webovom sídle </w:t>
            </w:r>
            <w:hyperlink r:id="rId15" w:history="1">
              <w:r w:rsidR="00022E77" w:rsidRPr="00FA7A1A">
                <w:rPr>
                  <w:rStyle w:val="Hypertextovprepojenie"/>
                  <w:sz w:val="20"/>
                </w:rPr>
                <w:t>https://www.mirri.gov.sk/mpsr/irop-programove-obdobie-2014-2020/clld/programove-dokumenty/statna-pomoc/index.html</w:t>
              </w:r>
            </w:hyperlink>
            <w:r w:rsidR="00022E77" w:rsidRPr="0025535C">
              <w:rPr>
                <w:rFonts w:ascii="Arial" w:hAnsi="Arial" w:cs="Arial"/>
                <w:bCs/>
                <w:sz w:val="20"/>
                <w:szCs w:val="20"/>
              </w:rPr>
              <w:t>.</w:t>
            </w:r>
          </w:p>
          <w:p w14:paraId="5462CC9A"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5524B">
              <w:rPr>
                <w:rFonts w:ascii="Arial" w:hAnsi="Arial" w:cs="Arial"/>
                <w:bCs/>
                <w:sz w:val="20"/>
                <w:szCs w:val="20"/>
              </w:rPr>
              <w:t xml:space="preserve">Žiadateľ </w:t>
            </w:r>
            <w:r>
              <w:rPr>
                <w:rFonts w:ascii="Arial" w:hAnsi="Arial" w:cs="Arial"/>
                <w:bCs/>
                <w:sz w:val="20"/>
                <w:szCs w:val="20"/>
              </w:rPr>
              <w:t>je povinný</w:t>
            </w:r>
            <w:r w:rsidRPr="00A5524B">
              <w:rPr>
                <w:rFonts w:ascii="Arial" w:hAnsi="Arial" w:cs="Arial"/>
                <w:bCs/>
                <w:sz w:val="20"/>
                <w:szCs w:val="20"/>
              </w:rPr>
              <w:t xml:space="preserve"> okrem podmienok poskytnutia príspevku definovaných touto výzvou spĺňať zároveň </w:t>
            </w:r>
            <w:r>
              <w:rPr>
                <w:rFonts w:ascii="Arial" w:hAnsi="Arial" w:cs="Arial"/>
                <w:bCs/>
                <w:sz w:val="20"/>
                <w:szCs w:val="20"/>
              </w:rPr>
              <w:t xml:space="preserve">nasledovné </w:t>
            </w:r>
            <w:r w:rsidRPr="00A5524B">
              <w:rPr>
                <w:rFonts w:ascii="Arial" w:hAnsi="Arial" w:cs="Arial"/>
                <w:bCs/>
                <w:sz w:val="20"/>
                <w:szCs w:val="20"/>
              </w:rPr>
              <w:t xml:space="preserve">podmienky poskytnutia </w:t>
            </w:r>
            <w:r>
              <w:rPr>
                <w:rFonts w:ascii="Arial" w:hAnsi="Arial" w:cs="Arial"/>
                <w:bCs/>
                <w:sz w:val="20"/>
                <w:szCs w:val="20"/>
              </w:rPr>
              <w:t>pomoci</w:t>
            </w:r>
            <w:r w:rsidRPr="00A5524B">
              <w:rPr>
                <w:rFonts w:ascii="Arial" w:hAnsi="Arial" w:cs="Arial"/>
                <w:bCs/>
                <w:sz w:val="20"/>
                <w:szCs w:val="20"/>
              </w:rPr>
              <w:t xml:space="preserve"> vyplývajúce z</w:t>
            </w:r>
            <w:r>
              <w:rPr>
                <w:rFonts w:ascii="Arial" w:hAnsi="Arial" w:cs="Arial"/>
                <w:bCs/>
                <w:sz w:val="20"/>
                <w:szCs w:val="20"/>
              </w:rPr>
              <w:t>o</w:t>
            </w:r>
            <w:r w:rsidRPr="00A5524B">
              <w:rPr>
                <w:rFonts w:ascii="Arial" w:hAnsi="Arial" w:cs="Arial"/>
                <w:bCs/>
                <w:sz w:val="20"/>
                <w:szCs w:val="20"/>
              </w:rPr>
              <w:t xml:space="preserve"> schémy pomoci</w:t>
            </w:r>
            <w:r>
              <w:rPr>
                <w:rFonts w:ascii="Arial" w:hAnsi="Arial" w:cs="Arial"/>
                <w:bCs/>
                <w:sz w:val="20"/>
                <w:szCs w:val="20"/>
              </w:rPr>
              <w:t>:</w:t>
            </w:r>
          </w:p>
          <w:p w14:paraId="6D500609" w14:textId="77777777" w:rsidR="00997F82" w:rsidRPr="00256B1E" w:rsidRDefault="00997F82" w:rsidP="009A65F5">
            <w:pPr>
              <w:pStyle w:val="Odsekzoznamu"/>
              <w:numPr>
                <w:ilvl w:val="0"/>
                <w:numId w:val="45"/>
              </w:numPr>
              <w:spacing w:before="60" w:after="60" w:line="240" w:lineRule="auto"/>
              <w:ind w:left="646" w:right="85" w:hanging="357"/>
              <w:contextualSpacing w:val="0"/>
              <w:jc w:val="both"/>
              <w:rPr>
                <w:rFonts w:ascii="Arial" w:hAnsi="Arial" w:cs="Arial"/>
                <w:bCs/>
                <w:sz w:val="20"/>
                <w:szCs w:val="20"/>
              </w:rPr>
            </w:pPr>
            <w:r>
              <w:rPr>
                <w:rFonts w:ascii="Arial" w:hAnsi="Arial" w:cs="Arial"/>
                <w:bCs/>
                <w:sz w:val="20"/>
                <w:szCs w:val="20"/>
              </w:rPr>
              <w:t>Žiadateľ nesmie byť podnik</w:t>
            </w:r>
            <w:r w:rsidRPr="00256B1E">
              <w:rPr>
                <w:rFonts w:ascii="Arial" w:hAnsi="Arial" w:cs="Arial"/>
                <w:bCs/>
                <w:sz w:val="20"/>
                <w:szCs w:val="20"/>
              </w:rPr>
              <w:t>,</w:t>
            </w:r>
            <w:r>
              <w:rPr>
                <w:rStyle w:val="Odkaznapoznmkupodiarou"/>
                <w:rFonts w:ascii="Arial" w:hAnsi="Arial" w:cs="Arial"/>
                <w:bCs/>
                <w:sz w:val="20"/>
                <w:szCs w:val="20"/>
              </w:rPr>
              <w:footnoteReference w:id="1"/>
            </w:r>
            <w:r w:rsidRPr="00256B1E">
              <w:rPr>
                <w:rFonts w:ascii="Arial" w:hAnsi="Arial" w:cs="Arial"/>
                <w:bCs/>
                <w:sz w:val="20"/>
                <w:szCs w:val="20"/>
              </w:rPr>
              <w:t>:</w:t>
            </w:r>
          </w:p>
          <w:p w14:paraId="32047C29" w14:textId="77777777" w:rsidR="00997F82" w:rsidRPr="00256B1E" w:rsidRDefault="00997F82" w:rsidP="009A65F5">
            <w:pPr>
              <w:pStyle w:val="Odsekzoznamu"/>
              <w:widowControl w:val="0"/>
              <w:numPr>
                <w:ilvl w:val="1"/>
                <w:numId w:val="46"/>
              </w:numPr>
              <w:spacing w:before="60" w:after="60" w:line="240" w:lineRule="auto"/>
              <w:ind w:left="1216" w:right="85" w:hanging="357"/>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rybolovu a akvakultúry, na ktoré sa vzťahuje Nariadenie Európskeho parlamentu a Rady (EÚ) č. 1379/2013 z 11. decembra 2013 o spoločnej organizácii trhov s</w:t>
            </w:r>
            <w:r>
              <w:rPr>
                <w:rFonts w:ascii="Arial" w:hAnsi="Arial" w:cs="Arial"/>
                <w:bCs/>
                <w:sz w:val="20"/>
                <w:szCs w:val="20"/>
              </w:rPr>
              <w:t> </w:t>
            </w:r>
            <w:r w:rsidRPr="00256B1E">
              <w:rPr>
                <w:rFonts w:ascii="Arial" w:hAnsi="Arial" w:cs="Arial"/>
                <w:bCs/>
                <w:sz w:val="20"/>
                <w:szCs w:val="20"/>
              </w:rPr>
              <w:t>produktmi rybolovu a akvakultúry, ktorým sa menia nariadenia Rady (ES) č. 1184/2006 a</w:t>
            </w:r>
            <w:r>
              <w:rPr>
                <w:rFonts w:ascii="Arial" w:hAnsi="Arial" w:cs="Arial"/>
                <w:bCs/>
                <w:sz w:val="20"/>
                <w:szCs w:val="20"/>
              </w:rPr>
              <w:t> </w:t>
            </w:r>
            <w:r w:rsidRPr="00256B1E">
              <w:rPr>
                <w:rFonts w:ascii="Arial" w:hAnsi="Arial" w:cs="Arial"/>
                <w:bCs/>
                <w:sz w:val="20"/>
                <w:szCs w:val="20"/>
              </w:rPr>
              <w:t>(ES) č. 1224/2009 a zrušuje nariadenie Rady (ES) č. 104/2000;</w:t>
            </w:r>
          </w:p>
          <w:p w14:paraId="711BF228"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oblasti prvovýroby poľnohospodárskych výrobkov;</w:t>
            </w:r>
          </w:p>
          <w:p w14:paraId="5825CA63"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pôsobí v sektore spracovania a marketingu poľnohospodárskych produktov, v</w:t>
            </w:r>
            <w:r>
              <w:rPr>
                <w:rFonts w:ascii="Arial" w:hAnsi="Arial" w:cs="Arial"/>
                <w:bCs/>
                <w:sz w:val="20"/>
                <w:szCs w:val="20"/>
              </w:rPr>
              <w:t> </w:t>
            </w:r>
            <w:r w:rsidRPr="00256B1E">
              <w:rPr>
                <w:rFonts w:ascii="Arial" w:hAnsi="Arial" w:cs="Arial"/>
                <w:bCs/>
                <w:sz w:val="20"/>
                <w:szCs w:val="20"/>
              </w:rPr>
              <w:t>prípade ak:</w:t>
            </w:r>
          </w:p>
          <w:p w14:paraId="3CD21A7F" w14:textId="77777777" w:rsidR="00997F82" w:rsidRPr="00256B1E" w:rsidRDefault="00997F82" w:rsidP="003E6697">
            <w:pPr>
              <w:pStyle w:val="Odsekzoznamu"/>
              <w:spacing w:before="60" w:after="60" w:line="240" w:lineRule="auto"/>
              <w:ind w:left="1641" w:right="85" w:hanging="284"/>
              <w:jc w:val="both"/>
              <w:rPr>
                <w:rFonts w:ascii="Arial" w:hAnsi="Arial" w:cs="Arial"/>
                <w:bCs/>
                <w:sz w:val="20"/>
                <w:szCs w:val="20"/>
              </w:rPr>
            </w:pPr>
            <w:r w:rsidRPr="00256B1E">
              <w:rPr>
                <w:rFonts w:ascii="Arial" w:hAnsi="Arial" w:cs="Arial"/>
                <w:bCs/>
                <w:sz w:val="20"/>
                <w:szCs w:val="20"/>
              </w:rPr>
              <w:lastRenderedPageBreak/>
              <w:t>•</w:t>
            </w:r>
            <w:r w:rsidRPr="00256B1E">
              <w:rPr>
                <w:rFonts w:ascii="Arial" w:hAnsi="Arial" w:cs="Arial"/>
                <w:bCs/>
                <w:sz w:val="20"/>
                <w:szCs w:val="20"/>
              </w:rPr>
              <w:tab/>
              <w:t>je výška pomoci stanovená na základe ceny alebo množstva takýchto výrobkov kúpených od prvovýrobcov alebo výrobkov umiestnených na trh príslušným podnikom;</w:t>
            </w:r>
          </w:p>
          <w:p w14:paraId="634F4E81" w14:textId="77777777" w:rsidR="00997F82" w:rsidRPr="00256B1E" w:rsidRDefault="00997F82" w:rsidP="003E6697">
            <w:pPr>
              <w:pStyle w:val="Odsekzoznamu"/>
              <w:spacing w:line="240" w:lineRule="auto"/>
              <w:ind w:left="1639" w:right="85" w:hanging="284"/>
              <w:contextualSpacing w:val="0"/>
              <w:jc w:val="both"/>
              <w:rPr>
                <w:rFonts w:ascii="Arial" w:hAnsi="Arial" w:cs="Arial"/>
                <w:bCs/>
                <w:sz w:val="20"/>
                <w:szCs w:val="20"/>
              </w:rPr>
            </w:pPr>
            <w:r w:rsidRPr="00256B1E">
              <w:rPr>
                <w:rFonts w:ascii="Arial" w:hAnsi="Arial" w:cs="Arial"/>
                <w:bCs/>
                <w:sz w:val="20"/>
                <w:szCs w:val="20"/>
              </w:rPr>
              <w:t>•</w:t>
            </w:r>
            <w:r w:rsidRPr="00256B1E">
              <w:rPr>
                <w:rFonts w:ascii="Arial" w:hAnsi="Arial" w:cs="Arial"/>
                <w:bCs/>
                <w:sz w:val="20"/>
                <w:szCs w:val="20"/>
              </w:rPr>
              <w:tab/>
              <w:t>ak je pomoc podmienená tým, že bude čiastočne alebo úplne postúpená prvovýrobcom;</w:t>
            </w:r>
          </w:p>
          <w:p w14:paraId="748398EE" w14:textId="77777777" w:rsidR="00997F82" w:rsidRPr="00256B1E" w:rsidRDefault="00997F82" w:rsidP="009A65F5">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na činnosti súvisiace s vývozom do tretích krajín alebo členských štátov, konkrétne pomoc priamo súvisiacu s vyvážanými množstvami, na zriadenie a</w:t>
            </w:r>
            <w:r>
              <w:rPr>
                <w:rFonts w:ascii="Arial" w:hAnsi="Arial" w:cs="Arial"/>
                <w:bCs/>
                <w:sz w:val="20"/>
                <w:szCs w:val="20"/>
              </w:rPr>
              <w:t> </w:t>
            </w:r>
            <w:r w:rsidRPr="00256B1E">
              <w:rPr>
                <w:rFonts w:ascii="Arial" w:hAnsi="Arial" w:cs="Arial"/>
                <w:bCs/>
                <w:sz w:val="20"/>
                <w:szCs w:val="20"/>
              </w:rPr>
              <w:t>prevádzkovanie distribučnej siete alebo na iné bežné výdavky súvisiace s vývoznou činnosťou;</w:t>
            </w:r>
          </w:p>
          <w:p w14:paraId="778EDC24" w14:textId="77777777" w:rsidR="00997F82" w:rsidRPr="00256B1E"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Pr>
                <w:rFonts w:ascii="Arial" w:hAnsi="Arial" w:cs="Arial"/>
                <w:bCs/>
                <w:sz w:val="20"/>
                <w:szCs w:val="20"/>
              </w:rPr>
              <w:t xml:space="preserve">ktorý </w:t>
            </w:r>
            <w:r w:rsidRPr="00256B1E">
              <w:rPr>
                <w:rFonts w:ascii="Arial" w:hAnsi="Arial" w:cs="Arial"/>
                <w:bCs/>
                <w:sz w:val="20"/>
                <w:szCs w:val="20"/>
              </w:rPr>
              <w:t>žiada o pomoc, ktorá je podmienená uprednostňovaním používania domácich tovarov pred dovážanými</w:t>
            </w:r>
            <w:r>
              <w:rPr>
                <w:rFonts w:ascii="Arial" w:hAnsi="Arial" w:cs="Arial"/>
                <w:bCs/>
                <w:sz w:val="20"/>
                <w:szCs w:val="20"/>
              </w:rPr>
              <w:t>;</w:t>
            </w:r>
          </w:p>
          <w:p w14:paraId="3EA050AE" w14:textId="77777777" w:rsidR="00997F82" w:rsidRPr="00B33449" w:rsidRDefault="00997F82" w:rsidP="00DF0742">
            <w:pPr>
              <w:pStyle w:val="Odsekzoznamu"/>
              <w:widowControl w:val="0"/>
              <w:numPr>
                <w:ilvl w:val="1"/>
                <w:numId w:val="46"/>
              </w:numPr>
              <w:spacing w:before="60" w:after="60" w:line="240" w:lineRule="auto"/>
              <w:ind w:left="1216" w:right="85"/>
              <w:contextualSpacing w:val="0"/>
              <w:jc w:val="both"/>
              <w:rPr>
                <w:rFonts w:ascii="Arial" w:hAnsi="Arial" w:cs="Arial"/>
                <w:bCs/>
                <w:sz w:val="20"/>
                <w:szCs w:val="20"/>
              </w:rPr>
            </w:pPr>
            <w:r w:rsidRPr="00B33449">
              <w:rPr>
                <w:rFonts w:ascii="Arial" w:hAnsi="Arial" w:cs="Arial"/>
                <w:bCs/>
                <w:sz w:val="20"/>
                <w:szCs w:val="20"/>
              </w:rPr>
              <w:t>voči ktorému je nárokované vrátenie pomoci na základe predchádzajúceho rozhodnutia Komisie, ktorým bola poskytnutá pomoc označená za neoprávnenú a nezlučiteľnú s</w:t>
            </w:r>
            <w:r>
              <w:rPr>
                <w:rFonts w:ascii="Arial" w:hAnsi="Arial" w:cs="Arial"/>
                <w:bCs/>
                <w:sz w:val="20"/>
                <w:szCs w:val="20"/>
              </w:rPr>
              <w:t> </w:t>
            </w:r>
            <w:r w:rsidRPr="00B33449">
              <w:rPr>
                <w:rFonts w:ascii="Arial" w:hAnsi="Arial" w:cs="Arial"/>
                <w:bCs/>
                <w:sz w:val="20"/>
                <w:szCs w:val="20"/>
              </w:rPr>
              <w:t>vnútorným trhom.</w:t>
            </w:r>
          </w:p>
          <w:p w14:paraId="274409F1" w14:textId="09DC0554" w:rsidR="00997F82" w:rsidRDefault="00997F82" w:rsidP="000569D6">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P</w:t>
            </w:r>
            <w:r w:rsidRPr="00B33449">
              <w:rPr>
                <w:rFonts w:ascii="Arial" w:hAnsi="Arial" w:cs="Arial"/>
                <w:bCs/>
                <w:sz w:val="20"/>
                <w:szCs w:val="20"/>
              </w:rPr>
              <w:t xml:space="preserve">očas obdobia udržateľnosti </w:t>
            </w:r>
            <w:r w:rsidRPr="00905190">
              <w:rPr>
                <w:rFonts w:ascii="Arial" w:hAnsi="Arial" w:cs="Arial"/>
                <w:bCs/>
                <w:sz w:val="20"/>
                <w:szCs w:val="20"/>
              </w:rPr>
              <w:t>projektu (tri roky po</w:t>
            </w:r>
            <w:r w:rsidRPr="00B33449">
              <w:rPr>
                <w:rFonts w:ascii="Arial" w:hAnsi="Arial" w:cs="Arial"/>
                <w:bCs/>
                <w:sz w:val="20"/>
                <w:szCs w:val="20"/>
              </w:rPr>
              <w:t xml:space="preserve"> ukončení realizácie projektu) nedôjde k</w:t>
            </w:r>
            <w:r>
              <w:rPr>
                <w:rFonts w:ascii="Arial" w:hAnsi="Arial" w:cs="Arial"/>
                <w:bCs/>
                <w:sz w:val="20"/>
                <w:szCs w:val="20"/>
              </w:rPr>
              <w:t> </w:t>
            </w:r>
            <w:r w:rsidRPr="00B33449">
              <w:rPr>
                <w:rFonts w:ascii="Arial" w:hAnsi="Arial" w:cs="Arial"/>
                <w:bCs/>
                <w:sz w:val="20"/>
                <w:szCs w:val="20"/>
              </w:rPr>
              <w:t>zásadnému poklesu zamestnanosti v podniku vo vzťahu k </w:t>
            </w:r>
            <w:r w:rsidR="00022E77" w:rsidRPr="00B33449">
              <w:rPr>
                <w:rFonts w:ascii="Arial" w:hAnsi="Arial" w:cs="Arial"/>
                <w:bCs/>
                <w:sz w:val="20"/>
                <w:szCs w:val="20"/>
              </w:rPr>
              <w:t>podporen</w:t>
            </w:r>
            <w:r w:rsidR="00022E77">
              <w:rPr>
                <w:rFonts w:ascii="Arial" w:hAnsi="Arial" w:cs="Arial"/>
                <w:bCs/>
                <w:sz w:val="20"/>
                <w:szCs w:val="20"/>
              </w:rPr>
              <w:t>ému</w:t>
            </w:r>
            <w:r w:rsidR="00022E77" w:rsidRPr="00B33449">
              <w:rPr>
                <w:rFonts w:ascii="Arial" w:hAnsi="Arial" w:cs="Arial"/>
                <w:bCs/>
                <w:sz w:val="20"/>
                <w:szCs w:val="20"/>
              </w:rPr>
              <w:t xml:space="preserve"> </w:t>
            </w:r>
            <w:r w:rsidRPr="00B33449">
              <w:rPr>
                <w:rFonts w:ascii="Arial" w:hAnsi="Arial" w:cs="Arial"/>
                <w:bCs/>
                <w:sz w:val="20"/>
                <w:szCs w:val="20"/>
              </w:rPr>
              <w:t>projektu.</w:t>
            </w:r>
          </w:p>
          <w:p w14:paraId="783E1726" w14:textId="77777777" w:rsidR="00997F82" w:rsidRDefault="00997F82">
            <w:pPr>
              <w:pStyle w:val="Odsekzoznamu"/>
              <w:numPr>
                <w:ilvl w:val="0"/>
                <w:numId w:val="45"/>
              </w:numPr>
              <w:spacing w:before="60" w:after="60" w:line="240" w:lineRule="auto"/>
              <w:ind w:right="85" w:hanging="357"/>
              <w:contextualSpacing w:val="0"/>
              <w:jc w:val="both"/>
              <w:rPr>
                <w:rFonts w:ascii="Arial" w:hAnsi="Arial" w:cs="Arial"/>
                <w:bCs/>
                <w:sz w:val="20"/>
                <w:szCs w:val="20"/>
              </w:rPr>
            </w:pPr>
            <w:r>
              <w:rPr>
                <w:rFonts w:ascii="Arial" w:hAnsi="Arial" w:cs="Arial"/>
                <w:bCs/>
                <w:sz w:val="20"/>
                <w:szCs w:val="20"/>
              </w:rPr>
              <w:t>V</w:t>
            </w:r>
            <w:r w:rsidRPr="00B33449">
              <w:rPr>
                <w:rFonts w:ascii="Arial" w:hAnsi="Arial" w:cs="Arial"/>
                <w:bCs/>
                <w:sz w:val="20"/>
                <w:szCs w:val="20"/>
              </w:rPr>
              <w:t xml:space="preserve">oči </w:t>
            </w:r>
            <w:r>
              <w:rPr>
                <w:rFonts w:ascii="Arial" w:hAnsi="Arial" w:cs="Arial"/>
                <w:bCs/>
                <w:sz w:val="20"/>
                <w:szCs w:val="20"/>
              </w:rPr>
              <w:t>žiadateľovi</w:t>
            </w:r>
            <w:r w:rsidRPr="00B33449">
              <w:rPr>
                <w:rFonts w:ascii="Arial" w:hAnsi="Arial" w:cs="Arial"/>
                <w:bCs/>
                <w:sz w:val="20"/>
                <w:szCs w:val="20"/>
              </w:rPr>
              <w:t xml:space="preserve"> nie je nárokované vrátenie pomoci na základe predchádzajúceho rozhodnutia Komisie, ktorým bola poskytnutá pomoc označená za neoprávnenú a nezlučiteľnú s vnútorným trhom. </w:t>
            </w:r>
          </w:p>
          <w:p w14:paraId="010AFA47" w14:textId="77777777" w:rsidR="00997F82" w:rsidRDefault="00997F82" w:rsidP="003E6697">
            <w:pPr>
              <w:pStyle w:val="Odsekzoznamu"/>
              <w:widowControl w:val="0"/>
              <w:spacing w:before="240" w:after="120" w:line="240" w:lineRule="auto"/>
              <w:ind w:left="85" w:right="85"/>
              <w:contextualSpacing w:val="0"/>
              <w:jc w:val="both"/>
              <w:rPr>
                <w:rFonts w:ascii="Arial" w:hAnsi="Arial" w:cs="Arial"/>
                <w:bCs/>
                <w:sz w:val="20"/>
                <w:szCs w:val="20"/>
              </w:rPr>
            </w:pPr>
            <w:r w:rsidRPr="00F93938">
              <w:rPr>
                <w:rFonts w:ascii="Arial" w:hAnsi="Arial" w:cs="Arial"/>
                <w:b/>
                <w:bCs/>
                <w:sz w:val="20"/>
                <w:szCs w:val="20"/>
              </w:rPr>
              <w:t>Forma preukázania:</w:t>
            </w:r>
          </w:p>
          <w:p w14:paraId="1D3037CF" w14:textId="77777777" w:rsidR="00997F82" w:rsidRDefault="00997F82"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Čestné vyhlásenie v žiadosti o príspevok.</w:t>
            </w:r>
          </w:p>
          <w:p w14:paraId="5DD9B4A6" w14:textId="77777777" w:rsidR="00997F82" w:rsidRPr="00F93938" w:rsidRDefault="00997F82" w:rsidP="003E6697">
            <w:pPr>
              <w:pStyle w:val="Odsekzoznamu"/>
              <w:widowControl w:val="0"/>
              <w:spacing w:before="240" w:after="120" w:line="240" w:lineRule="auto"/>
              <w:ind w:left="85" w:right="85"/>
              <w:contextualSpacing w:val="0"/>
              <w:jc w:val="both"/>
              <w:rPr>
                <w:rFonts w:ascii="Arial" w:hAnsi="Arial" w:cs="Arial"/>
                <w:b/>
                <w:bCs/>
                <w:sz w:val="20"/>
                <w:szCs w:val="20"/>
              </w:rPr>
            </w:pPr>
            <w:r w:rsidRPr="00F93938">
              <w:rPr>
                <w:rFonts w:ascii="Arial" w:hAnsi="Arial" w:cs="Arial"/>
                <w:b/>
                <w:bCs/>
                <w:sz w:val="20"/>
                <w:szCs w:val="20"/>
              </w:rPr>
              <w:t>Spôsob overenia:</w:t>
            </w:r>
          </w:p>
          <w:p w14:paraId="03F42F58" w14:textId="7A120466" w:rsidR="00997F82" w:rsidRPr="00C5183D" w:rsidRDefault="00022E77" w:rsidP="003E6697">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MAS overí splnenie podmienok</w:t>
            </w:r>
            <w:r w:rsidRPr="00C5183D">
              <w:rPr>
                <w:rFonts w:ascii="Arial" w:hAnsi="Arial" w:cs="Arial"/>
                <w:bCs/>
                <w:sz w:val="20"/>
                <w:szCs w:val="20"/>
              </w:rPr>
              <w:t xml:space="preserve"> na základe údajov verejne dostupných na webovom sídle </w:t>
            </w:r>
            <w:r w:rsidRPr="00F37E7A">
              <w:rPr>
                <w:rFonts w:ascii="Arial" w:hAnsi="Arial" w:cs="Arial"/>
                <w:bCs/>
                <w:sz w:val="20"/>
                <w:szCs w:val="20"/>
              </w:rPr>
              <w:t xml:space="preserve">Protimonopolného úradu Slovenskej republiky: </w:t>
            </w:r>
            <w:r w:rsidRPr="007240A3">
              <w:rPr>
                <w:rFonts w:ascii="Arial" w:hAnsi="Arial" w:cs="Arial"/>
                <w:sz w:val="20"/>
                <w:szCs w:val="20"/>
              </w:rPr>
              <w:t>https://www.antimon.gov.sk/rozhodnutia-europskej-komisie-prikazujuce-slovenskej-republike-vymahat-neopravnene-poskytnutu-a-nezlucitelnu-statnu-pomoc/?csrt=13893992393057977797</w:t>
            </w:r>
            <w:r w:rsidRPr="00FA7A1A">
              <w:rPr>
                <w:rFonts w:ascii="Arial Narrow" w:hAnsi="Arial Narrow" w:cs="Arial"/>
                <w:bCs/>
                <w:sz w:val="20"/>
                <w:szCs w:val="20"/>
              </w:rPr>
              <w:t>.</w:t>
            </w:r>
          </w:p>
        </w:tc>
      </w:tr>
      <w:tr w:rsidR="00997F82" w:rsidRPr="0069258C" w14:paraId="220AD5CE" w14:textId="77777777" w:rsidTr="00687273">
        <w:trPr>
          <w:trHeight w:val="287"/>
        </w:trPr>
        <w:tc>
          <w:tcPr>
            <w:tcW w:w="9776" w:type="dxa"/>
            <w:shd w:val="clear" w:color="auto" w:fill="F2F2F2" w:themeFill="background1" w:themeFillShade="F2"/>
            <w:vAlign w:val="center"/>
          </w:tcPr>
          <w:p w14:paraId="3D7DE6C5"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lastRenderedPageBreak/>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36131084" w14:textId="77777777" w:rsidTr="00687273">
        <w:tc>
          <w:tcPr>
            <w:tcW w:w="9776" w:type="dxa"/>
            <w:shd w:val="clear" w:color="auto" w:fill="auto"/>
          </w:tcPr>
          <w:p w14:paraId="14B90932"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9A26FF9" w14:textId="203FB6AA"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022E77">
              <w:rPr>
                <w:rFonts w:ascii="Arial" w:hAnsi="Arial" w:cs="Arial"/>
                <w:bCs/>
                <w:sz w:val="20"/>
                <w:szCs w:val="20"/>
              </w:rPr>
              <w:t>3</w:t>
            </w:r>
            <w:r w:rsidR="00022E77" w:rsidRPr="001B23D7">
              <w:rPr>
                <w:rFonts w:ascii="Arial" w:hAnsi="Arial" w:cs="Arial"/>
                <w:bCs/>
                <w:sz w:val="20"/>
                <w:szCs w:val="20"/>
              </w:rPr>
              <w:t xml:space="preserve"> </w:t>
            </w:r>
            <w:r w:rsidRPr="001B23D7">
              <w:rPr>
                <w:rFonts w:ascii="Arial" w:hAnsi="Arial" w:cs="Arial"/>
                <w:bCs/>
                <w:sz w:val="20"/>
                <w:szCs w:val="20"/>
              </w:rPr>
              <w:t xml:space="preserve">rokov predchádzajúcich dňu predloženia ŽoPr. </w:t>
            </w:r>
          </w:p>
          <w:p w14:paraId="07AE6EC4"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49DBF7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16ADCAC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244846C0"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8BA208E" w14:textId="77777777" w:rsidR="00605183" w:rsidRDefault="00997F82" w:rsidP="009A65F5">
            <w:pPr>
              <w:pStyle w:val="Odsekzoznamu"/>
              <w:spacing w:before="120" w:after="120" w:line="240" w:lineRule="auto"/>
              <w:ind w:left="85" w:right="85"/>
              <w:contextualSpacing w:val="0"/>
              <w:jc w:val="both"/>
              <w:rPr>
                <w:rStyle w:val="Hypertextovprepojenie"/>
                <w:rFonts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6" w:history="1">
              <w:r w:rsidR="00B37420">
                <w:rPr>
                  <w:rStyle w:val="Hypertextovprepojenie"/>
                </w:rPr>
                <w:t>https://www.ip.gov.sk/app/registerNZ/</w:t>
              </w:r>
            </w:hyperlink>
            <w:r w:rsidR="00B37420">
              <w:rPr>
                <w:rStyle w:val="Hypertextovprepojenie"/>
                <w:rFonts w:cs="Arial"/>
                <w:bCs/>
                <w:sz w:val="20"/>
                <w:szCs w:val="20"/>
              </w:rPr>
              <w:t>,</w:t>
            </w:r>
          </w:p>
          <w:p w14:paraId="03CEF82A" w14:textId="298EC4A7" w:rsidR="00997F82" w:rsidRPr="00971A5F" w:rsidRDefault="00D363A1" w:rsidP="009A65F5">
            <w:pPr>
              <w:pStyle w:val="Odsekzoznamu"/>
              <w:spacing w:before="120" w:after="120" w:line="240" w:lineRule="auto"/>
              <w:ind w:left="85" w:right="85"/>
              <w:contextualSpacing w:val="0"/>
              <w:jc w:val="both"/>
              <w:rPr>
                <w:rFonts w:ascii="Arial" w:hAnsi="Arial" w:cs="Arial"/>
                <w:bCs/>
                <w:sz w:val="20"/>
                <w:szCs w:val="20"/>
              </w:rPr>
            </w:pPr>
            <w:hyperlink w:history="1"/>
          </w:p>
        </w:tc>
      </w:tr>
      <w:tr w:rsidR="00997F82" w:rsidRPr="0069258C" w14:paraId="2C1DD1F9" w14:textId="77777777" w:rsidTr="00687273">
        <w:trPr>
          <w:trHeight w:val="287"/>
        </w:trPr>
        <w:tc>
          <w:tcPr>
            <w:tcW w:w="9776" w:type="dxa"/>
            <w:shd w:val="clear" w:color="auto" w:fill="F2F2F2" w:themeFill="background1" w:themeFillShade="F2"/>
            <w:vAlign w:val="center"/>
          </w:tcPr>
          <w:p w14:paraId="663F7950" w14:textId="474F6A1B" w:rsidR="00997F82" w:rsidRPr="006D71F3" w:rsidRDefault="00997F82" w:rsidP="00C65A84">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4" w:name="_Ref498795443"/>
            <w:r w:rsidRPr="002451DC">
              <w:rPr>
                <w:rFonts w:ascii="Arial" w:hAnsi="Arial" w:cs="Arial"/>
                <w:b/>
                <w:sz w:val="20"/>
                <w:szCs w:val="20"/>
              </w:rPr>
              <w:t>Podmienka mať povolenia na realizáciu projektu</w:t>
            </w:r>
            <w:bookmarkEnd w:id="4"/>
          </w:p>
        </w:tc>
      </w:tr>
      <w:tr w:rsidR="00997F82" w:rsidRPr="006A79F0" w14:paraId="7B4CD311" w14:textId="77777777" w:rsidTr="00687273">
        <w:tc>
          <w:tcPr>
            <w:tcW w:w="9776" w:type="dxa"/>
            <w:shd w:val="clear" w:color="auto" w:fill="auto"/>
          </w:tcPr>
          <w:p w14:paraId="0F0D041E"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0163B165"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68990F89"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52F5DC2D"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3D0C94BF"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008A53D6">
              <w:rPr>
                <w:rFonts w:ascii="Arial" w:hAnsi="Arial" w:cs="Arial"/>
                <w:bCs/>
                <w:sz w:val="20"/>
                <w:szCs w:val="20"/>
              </w:rPr>
              <w:t xml:space="preserve"> </w:t>
            </w:r>
            <w:r w:rsidRPr="0057058E">
              <w:rPr>
                <w:rFonts w:ascii="Arial" w:hAnsi="Arial" w:cs="Arial"/>
                <w:bCs/>
                <w:sz w:val="20"/>
                <w:szCs w:val="20"/>
              </w:rPr>
              <w:t>ŽoPr</w:t>
            </w:r>
            <w:r>
              <w:rPr>
                <w:rFonts w:ascii="Arial" w:hAnsi="Arial" w:cs="Arial"/>
                <w:bCs/>
                <w:sz w:val="20"/>
                <w:szCs w:val="20"/>
              </w:rPr>
              <w:t>:</w:t>
            </w:r>
          </w:p>
          <w:p w14:paraId="26B33A88" w14:textId="0FDDEE68"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44D93066" w14:textId="468B6D03"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5B228D59"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lastRenderedPageBreak/>
              <w:t>Spôsob overenia:</w:t>
            </w:r>
          </w:p>
          <w:p w14:paraId="5795766F"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1BED57C5" w14:textId="77777777" w:rsidR="00997F82" w:rsidRPr="00F27DBD" w:rsidRDefault="00997F82" w:rsidP="009A65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4D4A1D59"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6289C50C" w14:textId="77777777" w:rsidTr="00687273">
        <w:trPr>
          <w:trHeight w:val="287"/>
        </w:trPr>
        <w:tc>
          <w:tcPr>
            <w:tcW w:w="9776" w:type="dxa"/>
            <w:shd w:val="clear" w:color="auto" w:fill="F2F2F2" w:themeFill="background1" w:themeFillShade="F2"/>
            <w:vAlign w:val="center"/>
          </w:tcPr>
          <w:p w14:paraId="2F54C802"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6D4B294D" w14:textId="77777777" w:rsidTr="00687273">
        <w:tc>
          <w:tcPr>
            <w:tcW w:w="9776" w:type="dxa"/>
            <w:shd w:val="clear" w:color="auto" w:fill="auto"/>
          </w:tcPr>
          <w:p w14:paraId="5A5952C5"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2FA7D76D" w14:textId="77777777" w:rsidR="00C65A84" w:rsidRPr="00003CBA" w:rsidRDefault="00997F82" w:rsidP="00C65A84">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C65A84">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56E6C2AE"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6DC77236" w14:textId="077076DE"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C65A84">
              <w:rPr>
                <w:rFonts w:ascii="Arial" w:hAnsi="Arial" w:cs="Arial"/>
                <w:sz w:val="20"/>
                <w:szCs w:val="20"/>
                <w:lang w:eastAsia="en-US"/>
              </w:rPr>
              <w:t>13</w:t>
            </w:r>
            <w:r w:rsidRPr="00003CBA">
              <w:rPr>
                <w:rFonts w:ascii="Arial" w:hAnsi="Arial" w:cs="Arial"/>
                <w:sz w:val="20"/>
                <w:szCs w:val="20"/>
                <w:lang w:eastAsia="en-US"/>
              </w:rPr>
              <w:t>.</w:t>
            </w:r>
          </w:p>
          <w:p w14:paraId="17757C21"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1127B0DE" w14:textId="1B96CE55"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3AB8F4F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64996F2E"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p>
        </w:tc>
      </w:tr>
      <w:tr w:rsidR="00997F82" w:rsidRPr="00507076" w14:paraId="781E8CFE" w14:textId="77777777" w:rsidTr="00687273">
        <w:trPr>
          <w:trHeight w:val="287"/>
        </w:trPr>
        <w:tc>
          <w:tcPr>
            <w:tcW w:w="9776" w:type="dxa"/>
            <w:shd w:val="clear" w:color="auto" w:fill="F2F2F2" w:themeFill="background1" w:themeFillShade="F2"/>
            <w:vAlign w:val="center"/>
          </w:tcPr>
          <w:p w14:paraId="777C56E5"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5" w:name="_Ref498785182"/>
            <w:r w:rsidRPr="00A268F6">
              <w:rPr>
                <w:rFonts w:ascii="Arial" w:hAnsi="Arial" w:cs="Arial"/>
                <w:b/>
                <w:sz w:val="20"/>
                <w:szCs w:val="20"/>
              </w:rPr>
              <w:t>Maximálna a minimálna výška príspevku</w:t>
            </w:r>
            <w:bookmarkEnd w:id="5"/>
          </w:p>
        </w:tc>
      </w:tr>
      <w:tr w:rsidR="00997F82" w:rsidRPr="006A79F0" w14:paraId="23006270" w14:textId="77777777" w:rsidTr="00687273">
        <w:tc>
          <w:tcPr>
            <w:tcW w:w="9776" w:type="dxa"/>
            <w:shd w:val="clear" w:color="auto" w:fill="auto"/>
          </w:tcPr>
          <w:p w14:paraId="4713EB94"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241579E" w14:textId="77777777"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8A53D6">
              <w:rPr>
                <w:rFonts w:ascii="Arial" w:hAnsi="Arial" w:cs="Arial"/>
                <w:bCs/>
                <w:sz w:val="20"/>
                <w:szCs w:val="20"/>
              </w:rPr>
              <w:t xml:space="preserve"> 10 000,00 </w:t>
            </w:r>
            <w:r>
              <w:rPr>
                <w:rFonts w:ascii="Arial" w:hAnsi="Arial" w:cs="Arial"/>
                <w:bCs/>
                <w:sz w:val="20"/>
                <w:szCs w:val="20"/>
              </w:rPr>
              <w:t>EUR</w:t>
            </w:r>
          </w:p>
          <w:p w14:paraId="7FCB33D8" w14:textId="6CACD2EC"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8A53D6">
              <w:rPr>
                <w:rFonts w:ascii="Arial" w:hAnsi="Arial" w:cs="Arial"/>
                <w:bCs/>
                <w:sz w:val="20"/>
                <w:szCs w:val="20"/>
              </w:rPr>
              <w:t xml:space="preserve">60 000,00 </w:t>
            </w:r>
            <w:r>
              <w:rPr>
                <w:rFonts w:ascii="Arial" w:hAnsi="Arial" w:cs="Arial"/>
                <w:bCs/>
                <w:sz w:val="20"/>
                <w:szCs w:val="20"/>
              </w:rPr>
              <w:t>EUR</w:t>
            </w:r>
          </w:p>
          <w:p w14:paraId="108C48DF" w14:textId="282A3B16" w:rsidR="0092730D" w:rsidRPr="00163553" w:rsidRDefault="0092730D" w:rsidP="0092730D">
            <w:pPr>
              <w:spacing w:after="120" w:line="240" w:lineRule="auto"/>
              <w:ind w:left="86"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4C49DE">
              <w:rPr>
                <w:rFonts w:ascii="Arial" w:hAnsi="Arial" w:cs="Arial"/>
                <w:b/>
                <w:bCs/>
                <w:sz w:val="20"/>
                <w:szCs w:val="20"/>
              </w:rPr>
              <w:t xml:space="preserve"> 109 090,9</w:t>
            </w:r>
            <w:r w:rsidR="00A0459F">
              <w:rPr>
                <w:rFonts w:ascii="Arial" w:hAnsi="Arial" w:cs="Arial"/>
                <w:b/>
                <w:bCs/>
                <w:sz w:val="20"/>
                <w:szCs w:val="20"/>
              </w:rPr>
              <w:t>1</w:t>
            </w:r>
            <w:r w:rsidR="004C49DE">
              <w:rPr>
                <w:rFonts w:ascii="Arial" w:hAnsi="Arial" w:cs="Arial"/>
                <w:b/>
                <w:bCs/>
                <w:sz w:val="20"/>
                <w:szCs w:val="20"/>
              </w:rPr>
              <w:t xml:space="preserve">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3190D171" w14:textId="77777777" w:rsidR="00997F82" w:rsidRPr="006D5385"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6D5385">
              <w:rPr>
                <w:rFonts w:ascii="Arial" w:hAnsi="Arial" w:cs="Arial"/>
                <w:b/>
                <w:bCs/>
                <w:sz w:val="20"/>
                <w:szCs w:val="20"/>
              </w:rPr>
              <w:t>Zároveň platia nasledovné pravidlá kumulácie pomoci:</w:t>
            </w:r>
          </w:p>
          <w:p w14:paraId="1BBFAC27"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Celková výška minimálnej pomoci (vrátane pomoci poskytnutej od ostatných poskytovateľov minimálnej pomoci, bez ohľadu na to, v akej forme sa poskytla a či je poskytnutá čiastočne alebo úplne zo zdrojov Európskej únie) jedinému podniku</w:t>
            </w:r>
            <w:r>
              <w:rPr>
                <w:rStyle w:val="Odkaznapoznmkupodiarou"/>
                <w:rFonts w:ascii="Arial" w:hAnsi="Arial" w:cs="Arial"/>
                <w:bCs/>
                <w:sz w:val="20"/>
                <w:szCs w:val="20"/>
              </w:rPr>
              <w:footnoteReference w:id="2"/>
            </w:r>
            <w:r w:rsidRPr="006D5385">
              <w:rPr>
                <w:rFonts w:ascii="Arial" w:hAnsi="Arial" w:cs="Arial"/>
                <w:bCs/>
                <w:sz w:val="20"/>
                <w:szCs w:val="20"/>
              </w:rPr>
              <w:t xml:space="preserve"> v priebehu obdobia troch fiškálnych rokov nesmie presiahnuť 200.000,- EUR.</w:t>
            </w:r>
          </w:p>
          <w:p w14:paraId="233C0E50"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lastRenderedPageBreak/>
              <w:t>Celková výška pomoci de minimis poskytnutá príjemcovi pomoci vykonávajúcemu cestnú nákladnú dopravu v prenájme alebo za úhradu, nepresiahne 100 000 EUR v priebehu obdobia troch fiškálnych rokov. Ak podnik vykonáva cestnú nákladnú dopravu v prenájme alebo za úhradu a zároveň iné činnosti, na ktoré sa uplatňuje strop vo výške 200 000 EUR sa na tento podnik uplatní za predpokladu, že príjemca zabezpečí pomocou primeraných prostriedkov, ako je oddelenie činností alebo rozlíšenie nákladov, aby podpora pre činnosti cestnej nákladnej dopravy nepresiahla 100 000 EUR.</w:t>
            </w:r>
          </w:p>
          <w:p w14:paraId="51FDEB1A" w14:textId="77777777" w:rsidR="00997F82" w:rsidRPr="006D5385" w:rsidRDefault="00997F82" w:rsidP="00CD453C">
            <w:pPr>
              <w:pStyle w:val="Odsekzoznamu"/>
              <w:numPr>
                <w:ilvl w:val="0"/>
                <w:numId w:val="50"/>
              </w:numPr>
              <w:spacing w:before="60" w:after="60" w:line="240" w:lineRule="auto"/>
              <w:ind w:left="567" w:right="85"/>
              <w:contextualSpacing w:val="0"/>
              <w:jc w:val="both"/>
              <w:rPr>
                <w:rFonts w:ascii="Arial" w:hAnsi="Arial" w:cs="Arial"/>
                <w:bCs/>
                <w:sz w:val="20"/>
                <w:szCs w:val="20"/>
              </w:rPr>
            </w:pPr>
            <w:r w:rsidRPr="006D5385">
              <w:rPr>
                <w:rFonts w:ascii="Arial" w:hAnsi="Arial" w:cs="Arial"/>
                <w:bCs/>
                <w:sz w:val="20"/>
                <w:szCs w:val="20"/>
              </w:rPr>
              <w:t>V prípade, že prijímateľovi bola v priebehu obdobia troch fiškálnych rokov poskytnutá minimálna pomoc, podľa nariadenia Komisie (EÚ) č. 360/2012 z 25. apríla 2012 o uplatňovaní článkov 107 a 108 Zmluvy o fungovaní Európskej únie na pomoc de minimis v prospech podnikov poskytujúcich služby všeobecného hospodárskeho záujmu, nesmie táto pomoc spolu s každou ďalšou minimálnou pomocou (poskytnutou v priebehu obdobia troch fiškálnych rokov) a pomocou podľa tejto výzvy presiahnuť 500 000 EUR v priebehu obdobia troch fiškálnych rokov.</w:t>
            </w:r>
          </w:p>
          <w:p w14:paraId="15312EB2" w14:textId="77777777" w:rsidR="00997F82" w:rsidRDefault="00997F82" w:rsidP="00CD453C">
            <w:pPr>
              <w:spacing w:before="120" w:after="120" w:line="240" w:lineRule="auto"/>
              <w:ind w:left="85" w:right="85"/>
              <w:jc w:val="both"/>
              <w:rPr>
                <w:rFonts w:ascii="Arial" w:hAnsi="Arial" w:cs="Arial"/>
                <w:bCs/>
                <w:sz w:val="20"/>
                <w:szCs w:val="20"/>
              </w:rPr>
            </w:pPr>
            <w:r>
              <w:rPr>
                <w:rFonts w:ascii="Arial" w:hAnsi="Arial" w:cs="Arial"/>
                <w:bCs/>
                <w:sz w:val="20"/>
                <w:szCs w:val="20"/>
              </w:rPr>
              <w:t>Výška príspevku musí rešpektovať maximálnu výšku príspevku stanovenú MAS ako aj pravidlá kumulácie pomoci de minimis.</w:t>
            </w:r>
          </w:p>
          <w:p w14:paraId="7C08BBD4" w14:textId="77777777" w:rsidR="00605183" w:rsidRDefault="00605183" w:rsidP="00CD453C">
            <w:pPr>
              <w:spacing w:before="120" w:after="120" w:line="240" w:lineRule="auto"/>
              <w:ind w:left="85" w:right="85"/>
              <w:jc w:val="both"/>
              <w:rPr>
                <w:rFonts w:ascii="Arial" w:hAnsi="Arial" w:cs="Arial"/>
                <w:b/>
                <w:bCs/>
                <w:sz w:val="20"/>
                <w:szCs w:val="20"/>
              </w:rPr>
            </w:pPr>
          </w:p>
          <w:p w14:paraId="1AD92BDF" w14:textId="2B2315D1" w:rsidR="00997F82" w:rsidRDefault="00997F82" w:rsidP="00CD453C">
            <w:pPr>
              <w:spacing w:before="120" w:after="120" w:line="240" w:lineRule="auto"/>
              <w:ind w:left="85" w:right="85"/>
              <w:jc w:val="both"/>
              <w:rPr>
                <w:rFonts w:ascii="Arial" w:hAnsi="Arial" w:cs="Arial"/>
                <w:bCs/>
                <w:sz w:val="20"/>
                <w:szCs w:val="20"/>
              </w:rPr>
            </w:pPr>
            <w:r w:rsidRPr="0095661C">
              <w:rPr>
                <w:rFonts w:ascii="Arial" w:hAnsi="Arial" w:cs="Arial"/>
                <w:b/>
                <w:bCs/>
                <w:sz w:val="20"/>
                <w:szCs w:val="20"/>
              </w:rPr>
              <w:t xml:space="preserve">V prípade, ak by podľa pravidiel kumulácie hrozilo prekročenie stropu kumulácie podľa vyššie uvedených bodov, nesmie byť výška príspevku poskytnutá žiadateľovi vyššia ako je vypočítaná zostávajúca hodnota do stropu kumulácie pomoci. Táto však zároveň nesmie byť vyššia ako </w:t>
            </w:r>
            <w:r w:rsidR="008A53D6">
              <w:rPr>
                <w:rFonts w:ascii="Arial" w:hAnsi="Arial" w:cs="Arial"/>
                <w:b/>
                <w:bCs/>
                <w:sz w:val="20"/>
                <w:szCs w:val="20"/>
              </w:rPr>
              <w:t xml:space="preserve">60 000,00 </w:t>
            </w:r>
            <w:r w:rsidRPr="0095661C">
              <w:rPr>
                <w:rFonts w:ascii="Arial" w:hAnsi="Arial" w:cs="Arial"/>
                <w:b/>
                <w:bCs/>
                <w:sz w:val="20"/>
                <w:szCs w:val="20"/>
              </w:rPr>
              <w:t>EUR.</w:t>
            </w:r>
          </w:p>
          <w:p w14:paraId="1874CF40"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543F776E"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p>
          <w:p w14:paraId="21D5A51C"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1C2BD71A" w14:textId="1AA82DB0"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58E7AF33" w14:textId="185DD6DA"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Prehľad minimálnej pomoci,</w:t>
            </w:r>
          </w:p>
          <w:p w14:paraId="4B391E8E"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77FC8B79" w14:textId="77777777" w:rsidR="00997F8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  zoznamu prijatej pomoci a kontroly kumulácie pomoci.</w:t>
            </w:r>
          </w:p>
          <w:p w14:paraId="6955FE0F" w14:textId="761AAA1A" w:rsidR="00605183" w:rsidRPr="000A79E2" w:rsidRDefault="00605183" w:rsidP="00CD453C">
            <w:pPr>
              <w:spacing w:before="120" w:after="120" w:line="240" w:lineRule="auto"/>
              <w:ind w:left="85" w:right="85"/>
              <w:jc w:val="both"/>
              <w:rPr>
                <w:rFonts w:ascii="Arial" w:hAnsi="Arial" w:cs="Arial"/>
                <w:bCs/>
                <w:sz w:val="20"/>
                <w:szCs w:val="20"/>
              </w:rPr>
            </w:pPr>
          </w:p>
        </w:tc>
      </w:tr>
    </w:tbl>
    <w:p w14:paraId="26A7A5D0"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3924C34D" w14:textId="77777777" w:rsidTr="004461E5">
        <w:tc>
          <w:tcPr>
            <w:tcW w:w="9810" w:type="dxa"/>
            <w:shd w:val="clear" w:color="auto" w:fill="9CC2E5" w:themeFill="accent1" w:themeFillTint="99"/>
          </w:tcPr>
          <w:p w14:paraId="0890E16D" w14:textId="77777777" w:rsidR="00997F82" w:rsidRPr="008A53D6"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A53D6">
              <w:rPr>
                <w:rFonts w:ascii="Arial" w:hAnsi="Arial" w:cs="Arial"/>
                <w:b/>
                <w:szCs w:val="24"/>
                <w:shd w:val="clear" w:color="auto" w:fill="ACB9CA" w:themeFill="text2" w:themeFillTint="66"/>
              </w:rPr>
              <w:t>Náležitosti príloh ŽoPr</w:t>
            </w:r>
          </w:p>
        </w:tc>
      </w:tr>
    </w:tbl>
    <w:p w14:paraId="52912E61" w14:textId="3CDE6803" w:rsidR="00B60A8D" w:rsidRPr="00B60A8D" w:rsidRDefault="00B60A8D" w:rsidP="00B60A8D">
      <w:pPr>
        <w:spacing w:before="120" w:after="120" w:line="240" w:lineRule="auto"/>
        <w:jc w:val="both"/>
        <w:rPr>
          <w:rFonts w:ascii="Arial" w:hAnsi="Arial" w:cs="Arial"/>
          <w:bCs/>
          <w:sz w:val="20"/>
          <w:szCs w:val="20"/>
          <w:u w:val="single"/>
        </w:rPr>
      </w:pPr>
      <w:bookmarkStart w:id="6" w:name="_Hlk20666014"/>
      <w:r w:rsidRPr="00B60A8D">
        <w:rPr>
          <w:rFonts w:ascii="Arial" w:hAnsi="Arial" w:cs="Arial"/>
          <w:bCs/>
          <w:sz w:val="20"/>
          <w:szCs w:val="20"/>
        </w:rPr>
        <w:t xml:space="preserve"> 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B60A8D">
        <w:rPr>
          <w:rFonts w:ascii="Arial" w:hAnsi="Arial" w:cs="Arial"/>
          <w:bCs/>
          <w:i/>
          <w:sz w:val="20"/>
          <w:szCs w:val="20"/>
        </w:rPr>
        <w:t>3.1 Splnomocnenie</w:t>
      </w:r>
      <w:r w:rsidRPr="00B60A8D">
        <w:rPr>
          <w:rFonts w:ascii="Arial" w:hAnsi="Arial" w:cs="Arial"/>
          <w:bCs/>
          <w:sz w:val="20"/>
          <w:szCs w:val="20"/>
        </w:rPr>
        <w:t xml:space="preserve"> znamená, že</w:t>
      </w:r>
      <w:r w:rsidRPr="00B60A8D">
        <w:rPr>
          <w:rFonts w:ascii="Arial" w:hAnsi="Arial" w:cs="Arial"/>
          <w:bCs/>
          <w:sz w:val="20"/>
          <w:szCs w:val="20"/>
          <w:u w:val="single"/>
        </w:rPr>
        <w:t xml:space="preserve"> Splnomocnenie bude (v prípade, že ho žiadateľ k ŽoPr prikladá) označené č. 1. Číslovanie príloh je potrebné zachovať aj v prípade, že niektoré z príloh nie sú pre žiadateľa relevantné, a teda ich nepredkladá, Príloha ŽoPr môže pozostávať aj z viacerých samostatných dokumentov. </w:t>
      </w:r>
    </w:p>
    <w:p w14:paraId="26AD0F30" w14:textId="77777777" w:rsidR="00B60A8D" w:rsidRPr="00B60A8D" w:rsidRDefault="00B60A8D" w:rsidP="00B60A8D">
      <w:pPr>
        <w:spacing w:before="120" w:after="120" w:line="240" w:lineRule="auto"/>
        <w:jc w:val="both"/>
        <w:rPr>
          <w:rFonts w:ascii="Arial" w:hAnsi="Arial" w:cs="Arial"/>
          <w:bCs/>
          <w:sz w:val="20"/>
          <w:szCs w:val="20"/>
          <w:u w:val="single"/>
        </w:rPr>
      </w:pPr>
      <w:r w:rsidRPr="00B60A8D">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6"/>
    <w:p w14:paraId="52653D5C" w14:textId="582C7702"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5A455A78" w14:textId="77777777" w:rsidTr="004461E5">
        <w:trPr>
          <w:trHeight w:val="287"/>
        </w:trPr>
        <w:tc>
          <w:tcPr>
            <w:tcW w:w="9776" w:type="dxa"/>
            <w:shd w:val="clear" w:color="auto" w:fill="F2F2F2" w:themeFill="background1" w:themeFillShade="F2"/>
            <w:vAlign w:val="center"/>
          </w:tcPr>
          <w:p w14:paraId="10EFCAD7"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0FDF6B76" w14:textId="77777777" w:rsidTr="004461E5">
        <w:tc>
          <w:tcPr>
            <w:tcW w:w="9776" w:type="dxa"/>
            <w:tcBorders>
              <w:bottom w:val="single" w:sz="4" w:space="0" w:color="auto"/>
            </w:tcBorders>
            <w:shd w:val="clear" w:color="auto" w:fill="auto"/>
          </w:tcPr>
          <w:p w14:paraId="31AC888F" w14:textId="77777777" w:rsidR="008A53D6"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k</w:t>
            </w:r>
            <w:r w:rsidR="008A53D6">
              <w:rPr>
                <w:rFonts w:ascii="Arial" w:hAnsi="Arial" w:cs="Arial"/>
                <w:bCs/>
                <w:sz w:val="20"/>
                <w:szCs w:val="20"/>
              </w:rPr>
              <w:t> </w:t>
            </w:r>
            <w:r>
              <w:rPr>
                <w:rFonts w:ascii="Arial" w:hAnsi="Arial" w:cs="Arial"/>
                <w:bCs/>
                <w:sz w:val="20"/>
                <w:szCs w:val="20"/>
              </w:rPr>
              <w:t>ŽoPr</w:t>
            </w:r>
            <w:r w:rsidR="008A53D6">
              <w:rPr>
                <w:rFonts w:ascii="Arial" w:hAnsi="Arial" w:cs="Arial"/>
                <w:bCs/>
                <w:sz w:val="20"/>
                <w:szCs w:val="20"/>
              </w:rPr>
              <w:t xml:space="preserve"> </w:t>
            </w:r>
            <w:r w:rsidRPr="002C3A60">
              <w:rPr>
                <w:rFonts w:ascii="Arial" w:hAnsi="Arial" w:cs="Arial"/>
                <w:bCs/>
                <w:sz w:val="20"/>
                <w:szCs w:val="20"/>
              </w:rPr>
              <w:t xml:space="preserve">plnomocenstvo s úradne osvedčeným </w:t>
            </w:r>
            <w:r w:rsidRPr="002C3A60">
              <w:rPr>
                <w:rFonts w:ascii="Arial" w:hAnsi="Arial" w:cs="Arial"/>
                <w:bCs/>
                <w:sz w:val="20"/>
                <w:szCs w:val="20"/>
              </w:rPr>
              <w:lastRenderedPageBreak/>
              <w:t>podpisom štatutárneho orgánu žiadateľa, ktorým štatutárny orgán žiadateľa oprávňuje danú osobu/osoby na predmetné úkony</w:t>
            </w:r>
            <w:r w:rsidR="008A53D6">
              <w:rPr>
                <w:rFonts w:ascii="Arial" w:hAnsi="Arial" w:cs="Arial"/>
                <w:bCs/>
                <w:sz w:val="20"/>
                <w:szCs w:val="20"/>
              </w:rPr>
              <w:t>.</w:t>
            </w:r>
          </w:p>
          <w:p w14:paraId="42FF9D0E"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3390A6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1E504BD0"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097927DC"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07FAC65E"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3A98B467"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15AC5902" w14:textId="2C24FBB5" w:rsidR="00997F82" w:rsidRPr="002C3A60" w:rsidRDefault="00997F82" w:rsidP="00066F24">
            <w:pPr>
              <w:spacing w:after="120" w:line="240" w:lineRule="auto"/>
              <w:ind w:left="85" w:right="85"/>
              <w:jc w:val="both"/>
              <w:rPr>
                <w:rFonts w:ascii="Arial" w:hAnsi="Arial" w:cs="Arial"/>
                <w:bCs/>
                <w:sz w:val="20"/>
                <w:szCs w:val="20"/>
              </w:rPr>
            </w:pPr>
          </w:p>
        </w:tc>
      </w:tr>
      <w:tr w:rsidR="00997F82" w:rsidRPr="006A79F0" w14:paraId="3392B03B" w14:textId="77777777" w:rsidTr="004461E5">
        <w:tblPrEx>
          <w:tblCellMar>
            <w:left w:w="108" w:type="dxa"/>
            <w:right w:w="108" w:type="dxa"/>
          </w:tblCellMar>
        </w:tblPrEx>
        <w:trPr>
          <w:trHeight w:val="287"/>
        </w:trPr>
        <w:tc>
          <w:tcPr>
            <w:tcW w:w="9776" w:type="dxa"/>
            <w:shd w:val="clear" w:color="auto" w:fill="F2F2F2" w:themeFill="background1" w:themeFillShade="F2"/>
          </w:tcPr>
          <w:p w14:paraId="092A3728" w14:textId="77777777" w:rsidR="00997F82" w:rsidRPr="002C3A60" w:rsidRDefault="00997F82" w:rsidP="00CD453C">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Vyhlásenie o veľkosti podniku</w:t>
            </w:r>
          </w:p>
        </w:tc>
      </w:tr>
      <w:tr w:rsidR="00997F82" w:rsidRPr="006A79F0" w14:paraId="1BF75719" w14:textId="77777777" w:rsidTr="004461E5">
        <w:tblPrEx>
          <w:tblCellMar>
            <w:left w:w="108" w:type="dxa"/>
            <w:right w:w="108" w:type="dxa"/>
          </w:tblCellMar>
        </w:tblPrEx>
        <w:tc>
          <w:tcPr>
            <w:tcW w:w="9776" w:type="dxa"/>
            <w:tcBorders>
              <w:bottom w:val="single" w:sz="4" w:space="0" w:color="auto"/>
            </w:tcBorders>
          </w:tcPr>
          <w:p w14:paraId="1D7F91D7" w14:textId="77777777" w:rsidR="00997F8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V r</w:t>
            </w:r>
            <w:r>
              <w:rPr>
                <w:rFonts w:ascii="Arial" w:hAnsi="Arial" w:cs="Arial"/>
                <w:bCs/>
                <w:sz w:val="20"/>
                <w:szCs w:val="20"/>
              </w:rPr>
              <w:t>ámci tejto prílohy Žo</w:t>
            </w:r>
            <w:r w:rsidRPr="008C100C">
              <w:rPr>
                <w:rFonts w:ascii="Arial" w:hAnsi="Arial" w:cs="Arial"/>
                <w:bCs/>
                <w:sz w:val="20"/>
                <w:szCs w:val="20"/>
              </w:rPr>
              <w:t>P</w:t>
            </w:r>
            <w:r>
              <w:rPr>
                <w:rFonts w:ascii="Arial" w:hAnsi="Arial" w:cs="Arial"/>
                <w:bCs/>
                <w:sz w:val="20"/>
                <w:szCs w:val="20"/>
              </w:rPr>
              <w:t>r</w:t>
            </w:r>
            <w:r w:rsidRPr="008C100C">
              <w:rPr>
                <w:rFonts w:ascii="Arial" w:hAnsi="Arial" w:cs="Arial"/>
                <w:bCs/>
                <w:sz w:val="20"/>
                <w:szCs w:val="20"/>
              </w:rPr>
              <w:t xml:space="preserve"> žiadateľ predkladá vyplnené </w:t>
            </w:r>
            <w:r>
              <w:rPr>
                <w:rFonts w:ascii="Arial" w:hAnsi="Arial" w:cs="Arial"/>
                <w:bCs/>
                <w:sz w:val="20"/>
                <w:szCs w:val="20"/>
              </w:rPr>
              <w:t>V</w:t>
            </w:r>
            <w:r w:rsidRPr="008C100C">
              <w:rPr>
                <w:rFonts w:ascii="Arial" w:hAnsi="Arial" w:cs="Arial"/>
                <w:bCs/>
                <w:sz w:val="20"/>
                <w:szCs w:val="20"/>
              </w:rPr>
              <w:t xml:space="preserve">yhlásenie </w:t>
            </w:r>
            <w:r>
              <w:rPr>
                <w:rFonts w:ascii="Arial" w:hAnsi="Arial" w:cs="Arial"/>
                <w:bCs/>
                <w:sz w:val="20"/>
                <w:szCs w:val="20"/>
              </w:rPr>
              <w:t xml:space="preserve">o veľkosti podniku </w:t>
            </w:r>
            <w:r w:rsidRPr="008C100C">
              <w:rPr>
                <w:rFonts w:ascii="Arial" w:hAnsi="Arial" w:cs="Arial"/>
                <w:bCs/>
                <w:sz w:val="20"/>
                <w:szCs w:val="20"/>
              </w:rPr>
              <w:t>podpísané</w:t>
            </w:r>
            <w:r>
              <w:rPr>
                <w:rFonts w:ascii="Arial" w:hAnsi="Arial" w:cs="Arial"/>
                <w:bCs/>
                <w:sz w:val="20"/>
                <w:szCs w:val="20"/>
              </w:rPr>
              <w:t xml:space="preserve"> štatutárnym orgánom žiadateľa.</w:t>
            </w:r>
          </w:p>
          <w:p w14:paraId="420AA6BE" w14:textId="77777777" w:rsidR="00997F82" w:rsidRPr="00A20462" w:rsidRDefault="00997F82" w:rsidP="00066F24">
            <w:pPr>
              <w:pStyle w:val="Odsekzoznamu"/>
              <w:spacing w:before="120"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 xml:space="preserve">Určujúcou definíciou je odporúčanie </w:t>
            </w:r>
            <w:r>
              <w:rPr>
                <w:rFonts w:ascii="Arial" w:hAnsi="Arial" w:cs="Arial"/>
                <w:bCs/>
                <w:sz w:val="20"/>
                <w:szCs w:val="20"/>
              </w:rPr>
              <w:t>K</w:t>
            </w:r>
            <w:r w:rsidRPr="00A20462">
              <w:rPr>
                <w:rFonts w:ascii="Arial" w:hAnsi="Arial" w:cs="Arial"/>
                <w:bCs/>
                <w:sz w:val="20"/>
                <w:szCs w:val="20"/>
              </w:rPr>
              <w:t xml:space="preserve">omisie zo 6. mája 2003 o definícii mikro, malých a stredných podnikov (2003/361/ES).Praktická príručka k aplikácii definície MSP sa nachádza tu: </w:t>
            </w:r>
            <w:hyperlink r:id="rId17" w:history="1">
              <w:r w:rsidRPr="00A20462">
                <w:rPr>
                  <w:rStyle w:val="Hypertextovprepojenie"/>
                  <w:rFonts w:cs="Arial"/>
                  <w:bCs/>
                  <w:sz w:val="20"/>
                  <w:szCs w:val="20"/>
                </w:rPr>
                <w:t>http://www.statnapomoc.sk/wp-content/uploads/2016/03/Prirucka-EK2015SK1.pdf</w:t>
              </w:r>
            </w:hyperlink>
            <w:r w:rsidRPr="00A20462">
              <w:rPr>
                <w:rFonts w:ascii="Arial" w:hAnsi="Arial" w:cs="Arial"/>
                <w:bCs/>
                <w:sz w:val="20"/>
                <w:szCs w:val="20"/>
              </w:rPr>
              <w:t>.</w:t>
            </w:r>
          </w:p>
          <w:p w14:paraId="2DABA55C" w14:textId="77777777" w:rsidR="00997F82" w:rsidRDefault="00997F82" w:rsidP="00066F24">
            <w:pPr>
              <w:pStyle w:val="Odsekzoznamu"/>
              <w:tabs>
                <w:tab w:val="left" w:pos="3968"/>
              </w:tabs>
              <w:spacing w:before="120" w:after="120" w:line="240" w:lineRule="auto"/>
              <w:ind w:left="85" w:right="85"/>
              <w:contextualSpacing w:val="0"/>
              <w:jc w:val="both"/>
              <w:rPr>
                <w:rFonts w:ascii="Arial" w:hAnsi="Arial" w:cs="Arial"/>
                <w:bCs/>
                <w:sz w:val="20"/>
                <w:szCs w:val="20"/>
              </w:rPr>
            </w:pPr>
            <w:r w:rsidRPr="008C100C">
              <w:rPr>
                <w:rFonts w:ascii="Arial" w:hAnsi="Arial" w:cs="Arial"/>
                <w:bCs/>
                <w:sz w:val="20"/>
                <w:szCs w:val="20"/>
              </w:rPr>
              <w:t xml:space="preserve">Žiadateľ vypĺňa </w:t>
            </w:r>
            <w:r w:rsidRPr="009A2720">
              <w:rPr>
                <w:rFonts w:ascii="Arial" w:hAnsi="Arial" w:cs="Arial"/>
                <w:bCs/>
                <w:sz w:val="20"/>
                <w:szCs w:val="20"/>
              </w:rPr>
              <w:t xml:space="preserve">formulár </w:t>
            </w:r>
            <w:r>
              <w:rPr>
                <w:rFonts w:ascii="Arial" w:hAnsi="Arial" w:cs="Arial"/>
                <w:bCs/>
                <w:sz w:val="20"/>
                <w:szCs w:val="20"/>
              </w:rPr>
              <w:t>V</w:t>
            </w:r>
            <w:r w:rsidRPr="009A2720">
              <w:rPr>
                <w:rFonts w:ascii="Arial" w:hAnsi="Arial" w:cs="Arial"/>
                <w:bCs/>
                <w:sz w:val="20"/>
                <w:szCs w:val="20"/>
              </w:rPr>
              <w:t xml:space="preserve">yhlásenia </w:t>
            </w:r>
            <w:r>
              <w:rPr>
                <w:rFonts w:ascii="Arial" w:hAnsi="Arial" w:cs="Arial"/>
                <w:bCs/>
                <w:sz w:val="20"/>
                <w:szCs w:val="20"/>
              </w:rPr>
              <w:t>o veľkosti podniku</w:t>
            </w:r>
            <w:r w:rsidRPr="009A2720">
              <w:rPr>
                <w:rFonts w:ascii="Arial" w:hAnsi="Arial" w:cs="Arial"/>
                <w:bCs/>
                <w:sz w:val="20"/>
                <w:szCs w:val="20"/>
              </w:rPr>
              <w:t>, pričom sa klasifikuje do jednej z</w:t>
            </w:r>
            <w:r>
              <w:rPr>
                <w:rFonts w:ascii="Arial" w:hAnsi="Arial" w:cs="Arial"/>
                <w:bCs/>
                <w:sz w:val="20"/>
                <w:szCs w:val="20"/>
              </w:rPr>
              <w:t xml:space="preserve"> oprávnených veľkostných </w:t>
            </w:r>
            <w:r w:rsidRPr="009A2720">
              <w:rPr>
                <w:rFonts w:ascii="Arial" w:hAnsi="Arial" w:cs="Arial"/>
                <w:bCs/>
                <w:sz w:val="20"/>
                <w:szCs w:val="20"/>
              </w:rPr>
              <w:t xml:space="preserve">kategórií </w:t>
            </w:r>
            <w:r>
              <w:rPr>
                <w:rFonts w:ascii="Arial" w:hAnsi="Arial" w:cs="Arial"/>
                <w:bCs/>
                <w:sz w:val="20"/>
                <w:szCs w:val="20"/>
              </w:rPr>
              <w:t xml:space="preserve">v zmysle tejto výzvy, teda </w:t>
            </w:r>
            <w:r w:rsidRPr="009A2720">
              <w:rPr>
                <w:rFonts w:ascii="Arial" w:hAnsi="Arial" w:cs="Arial"/>
                <w:bCs/>
                <w:sz w:val="20"/>
                <w:szCs w:val="20"/>
              </w:rPr>
              <w:t>mikro</w:t>
            </w:r>
            <w:r>
              <w:rPr>
                <w:rFonts w:ascii="Arial" w:hAnsi="Arial" w:cs="Arial"/>
                <w:bCs/>
                <w:sz w:val="20"/>
                <w:szCs w:val="20"/>
              </w:rPr>
              <w:t xml:space="preserve"> alebo</w:t>
            </w:r>
            <w:r w:rsidRPr="009A2720">
              <w:rPr>
                <w:rFonts w:ascii="Arial" w:hAnsi="Arial" w:cs="Arial"/>
                <w:bCs/>
                <w:sz w:val="20"/>
                <w:szCs w:val="20"/>
              </w:rPr>
              <w:t xml:space="preserve"> malý podnik.</w:t>
            </w:r>
            <w:r w:rsidR="008A53D6">
              <w:rPr>
                <w:rFonts w:ascii="Arial" w:hAnsi="Arial" w:cs="Arial"/>
                <w:bCs/>
                <w:sz w:val="20"/>
                <w:szCs w:val="20"/>
              </w:rPr>
              <w:t xml:space="preserve"> </w:t>
            </w:r>
            <w:r>
              <w:rPr>
                <w:rFonts w:ascii="Arial" w:hAnsi="Arial" w:cs="Arial"/>
                <w:bCs/>
                <w:sz w:val="20"/>
                <w:szCs w:val="20"/>
              </w:rPr>
              <w:t>Veľké ani stredné podniky nie sú oprávnené na poskytnutie príspevku.</w:t>
            </w:r>
          </w:p>
          <w:p w14:paraId="2CF38833" w14:textId="3BB937CF"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Všetky údaje uvádzané v</w:t>
            </w:r>
            <w:r>
              <w:rPr>
                <w:rFonts w:ascii="Arial" w:hAnsi="Arial" w:cs="Arial"/>
                <w:bCs/>
                <w:sz w:val="20"/>
                <w:szCs w:val="20"/>
              </w:rPr>
              <w:t>o</w:t>
            </w:r>
            <w:r w:rsidRPr="008C100C">
              <w:rPr>
                <w:rFonts w:ascii="Arial" w:hAnsi="Arial" w:cs="Arial"/>
                <w:bCs/>
                <w:sz w:val="20"/>
                <w:szCs w:val="20"/>
              </w:rPr>
              <w:t xml:space="preserve"> vyhlásení sa musia viazať na posledné schválené účtovné obdobie a musia byť vypočítané na ročnej báze. Za posledné schválené účtovné obdobie sa považuje účtovné obdobie bezprostredne predchádzajúce podaniu ŽoP</w:t>
            </w:r>
            <w:r>
              <w:rPr>
                <w:rFonts w:ascii="Arial" w:hAnsi="Arial" w:cs="Arial"/>
                <w:bCs/>
                <w:sz w:val="20"/>
                <w:szCs w:val="20"/>
              </w:rPr>
              <w:t>r</w:t>
            </w:r>
            <w:r w:rsidRPr="008C100C">
              <w:rPr>
                <w:rFonts w:ascii="Arial" w:hAnsi="Arial" w:cs="Arial"/>
                <w:bCs/>
                <w:sz w:val="20"/>
                <w:szCs w:val="20"/>
              </w:rPr>
              <w:t xml:space="preserve">, za ktoré žiadateľ </w:t>
            </w:r>
            <w:r>
              <w:rPr>
                <w:rFonts w:ascii="Arial" w:hAnsi="Arial" w:cs="Arial"/>
                <w:bCs/>
                <w:sz w:val="20"/>
                <w:szCs w:val="20"/>
              </w:rPr>
              <w:t xml:space="preserve">disponuje </w:t>
            </w:r>
            <w:r w:rsidRPr="008C100C">
              <w:rPr>
                <w:rFonts w:ascii="Arial" w:hAnsi="Arial" w:cs="Arial"/>
                <w:bCs/>
                <w:sz w:val="20"/>
                <w:szCs w:val="20"/>
              </w:rPr>
              <w:t>schválen</w:t>
            </w:r>
            <w:r>
              <w:rPr>
                <w:rFonts w:ascii="Arial" w:hAnsi="Arial" w:cs="Arial"/>
                <w:bCs/>
                <w:sz w:val="20"/>
                <w:szCs w:val="20"/>
              </w:rPr>
              <w:t>ou</w:t>
            </w:r>
            <w:r w:rsidRPr="008C100C">
              <w:rPr>
                <w:rFonts w:ascii="Arial" w:hAnsi="Arial" w:cs="Arial"/>
                <w:bCs/>
                <w:sz w:val="20"/>
                <w:szCs w:val="20"/>
              </w:rPr>
              <w:t xml:space="preserve"> účtovn</w:t>
            </w:r>
            <w:r>
              <w:rPr>
                <w:rFonts w:ascii="Arial" w:hAnsi="Arial" w:cs="Arial"/>
                <w:bCs/>
                <w:sz w:val="20"/>
                <w:szCs w:val="20"/>
              </w:rPr>
              <w:t>ou</w:t>
            </w:r>
            <w:r w:rsidRPr="008C100C">
              <w:rPr>
                <w:rFonts w:ascii="Arial" w:hAnsi="Arial" w:cs="Arial"/>
                <w:bCs/>
                <w:sz w:val="20"/>
                <w:szCs w:val="20"/>
              </w:rPr>
              <w:t xml:space="preserve"> závierku</w:t>
            </w:r>
            <w:r w:rsidR="00643184">
              <w:rPr>
                <w:rFonts w:ascii="Arial" w:hAnsi="Arial" w:cs="Arial"/>
                <w:bCs/>
                <w:sz w:val="20"/>
                <w:szCs w:val="20"/>
              </w:rPr>
              <w:t>, resp. v prípade žiadateľa, ktorý nie je povinný zostavovať účtovnú závierku (§6 ods. 11, resp. § 6 ods. 10</w:t>
            </w:r>
            <w:r w:rsidR="005E6BD8">
              <w:rPr>
                <w:rFonts w:ascii="Arial" w:hAnsi="Arial" w:cs="Arial"/>
                <w:bCs/>
                <w:sz w:val="20"/>
                <w:szCs w:val="20"/>
              </w:rPr>
              <w:t xml:space="preserve"> </w:t>
            </w:r>
            <w:r w:rsidR="005E6BD8" w:rsidRPr="005E6BD8">
              <w:rPr>
                <w:rFonts w:ascii="Arial" w:hAnsi="Arial" w:cs="Arial"/>
                <w:bCs/>
                <w:sz w:val="20"/>
                <w:szCs w:val="20"/>
              </w:rPr>
              <w:t>zákona č. 595/2003 o dani z príjmov</w:t>
            </w:r>
            <w:r w:rsidR="00643184">
              <w:rPr>
                <w:rFonts w:ascii="Arial" w:hAnsi="Arial" w:cs="Arial"/>
                <w:bCs/>
                <w:sz w:val="20"/>
                <w:szCs w:val="20"/>
              </w:rPr>
              <w:t xml:space="preserve">) účtovným obdobím, </w:t>
            </w:r>
            <w:r w:rsidR="00F34153">
              <w:rPr>
                <w:rFonts w:ascii="Arial" w:hAnsi="Arial" w:cs="Arial"/>
                <w:bCs/>
                <w:sz w:val="20"/>
                <w:szCs w:val="20"/>
              </w:rPr>
              <w:t xml:space="preserve">za </w:t>
            </w:r>
            <w:r w:rsidR="00643184">
              <w:rPr>
                <w:rFonts w:ascii="Arial" w:hAnsi="Arial" w:cs="Arial"/>
                <w:bCs/>
                <w:sz w:val="20"/>
                <w:szCs w:val="20"/>
              </w:rPr>
              <w:t xml:space="preserve">ktoré </w:t>
            </w:r>
            <w:r w:rsidR="00F34153">
              <w:rPr>
                <w:rFonts w:ascii="Arial" w:hAnsi="Arial" w:cs="Arial"/>
                <w:bCs/>
                <w:sz w:val="20"/>
                <w:szCs w:val="20"/>
              </w:rPr>
              <w:t>podal posledné daňové priznanie</w:t>
            </w:r>
            <w:r w:rsidRPr="008C100C">
              <w:rPr>
                <w:rFonts w:ascii="Arial" w:hAnsi="Arial" w:cs="Arial"/>
                <w:bCs/>
                <w:sz w:val="20"/>
                <w:szCs w:val="20"/>
              </w:rPr>
              <w:t>.</w:t>
            </w:r>
          </w:p>
          <w:p w14:paraId="15BCD4D6" w14:textId="77777777" w:rsidR="00997F82" w:rsidRDefault="00997F82" w:rsidP="00066F24">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Vyhlásenia o veľkosti podniku vrátane inštrukcie k jeho vyplneniu tvorí súčasť príloh k</w:t>
            </w:r>
            <w:r w:rsidR="004461E5">
              <w:rPr>
                <w:rFonts w:ascii="Arial" w:hAnsi="Arial" w:cs="Arial"/>
                <w:bCs/>
                <w:sz w:val="20"/>
                <w:szCs w:val="20"/>
              </w:rPr>
              <w:t> </w:t>
            </w:r>
            <w:r>
              <w:rPr>
                <w:rFonts w:ascii="Arial" w:hAnsi="Arial" w:cs="Arial"/>
                <w:bCs/>
                <w:sz w:val="20"/>
                <w:szCs w:val="20"/>
              </w:rPr>
              <w:t>ŽoPr.</w:t>
            </w:r>
          </w:p>
          <w:p w14:paraId="64F4E309" w14:textId="10E30931" w:rsidR="005E6BD8" w:rsidRPr="005E6BD8" w:rsidRDefault="005E6BD8" w:rsidP="00B21B26">
            <w:pPr>
              <w:spacing w:after="120" w:line="240" w:lineRule="auto"/>
              <w:ind w:left="85" w:right="85"/>
              <w:jc w:val="both"/>
              <w:rPr>
                <w:rFonts w:ascii="Arial" w:hAnsi="Arial" w:cs="Arial"/>
                <w:bCs/>
                <w:sz w:val="20"/>
                <w:szCs w:val="20"/>
              </w:rPr>
            </w:pPr>
            <w:r w:rsidRPr="005E6BD8">
              <w:rPr>
                <w:rFonts w:ascii="Arial" w:hAnsi="Arial" w:cs="Arial"/>
                <w:b/>
                <w:bCs/>
                <w:sz w:val="20"/>
                <w:szCs w:val="20"/>
              </w:rPr>
              <w:t>Účtovná závierka</w:t>
            </w:r>
            <w:r w:rsidRPr="005E6BD8">
              <w:rPr>
                <w:rFonts w:ascii="Arial" w:hAnsi="Arial" w:cs="Arial"/>
                <w:bCs/>
                <w:sz w:val="20"/>
                <w:szCs w:val="20"/>
              </w:rPr>
              <w:t xml:space="preserve"> </w:t>
            </w:r>
          </w:p>
          <w:p w14:paraId="21B6C562" w14:textId="77777777" w:rsidR="005E6BD8" w:rsidRPr="005E6BD8" w:rsidRDefault="005E6BD8" w:rsidP="005E6BD8">
            <w:pPr>
              <w:spacing w:after="120" w:line="240" w:lineRule="auto"/>
              <w:ind w:left="85" w:right="85"/>
              <w:jc w:val="both"/>
              <w:rPr>
                <w:rFonts w:ascii="Arial" w:hAnsi="Arial" w:cs="Arial"/>
                <w:bCs/>
                <w:sz w:val="20"/>
                <w:szCs w:val="20"/>
              </w:rPr>
            </w:pPr>
            <w:r w:rsidRPr="005E6BD8">
              <w:rPr>
                <w:rFonts w:ascii="Arial" w:hAnsi="Arial" w:cs="Arial"/>
                <w:bCs/>
                <w:sz w:val="20"/>
                <w:szCs w:val="20"/>
              </w:rPr>
              <w:t xml:space="preserve">Pokiaľ je účtovná závierka dostupná na </w:t>
            </w:r>
            <w:hyperlink r:id="rId18" w:history="1">
              <w:r w:rsidRPr="005E6BD8">
                <w:rPr>
                  <w:rStyle w:val="Hypertextovprepojenie"/>
                  <w:rFonts w:cs="Arial"/>
                  <w:bCs/>
                  <w:sz w:val="20"/>
                  <w:szCs w:val="20"/>
                </w:rPr>
                <w:t>www.registeruz.sk</w:t>
              </w:r>
            </w:hyperlink>
            <w:r w:rsidRPr="005E6BD8">
              <w:rPr>
                <w:rFonts w:ascii="Arial" w:hAnsi="Arial" w:cs="Arial"/>
                <w:bCs/>
                <w:sz w:val="20"/>
                <w:szCs w:val="20"/>
                <w:u w:val="single"/>
              </w:rPr>
              <w:t>,</w:t>
            </w:r>
            <w:r w:rsidRPr="005E6BD8">
              <w:rPr>
                <w:rFonts w:ascii="Arial" w:hAnsi="Arial" w:cs="Arial"/>
                <w:bCs/>
                <w:sz w:val="20"/>
                <w:szCs w:val="20"/>
              </w:rPr>
              <w:t xml:space="preserve"> uvedie žiadateľ v časti 10 Formulára ŽoPr jednoznačný odkaz (link, resp. hypertextový odkaz) na túto závierku.</w:t>
            </w:r>
          </w:p>
          <w:p w14:paraId="7BBF16C4" w14:textId="72F5ED31" w:rsidR="005E6BD8" w:rsidRDefault="005E6BD8" w:rsidP="005E6BD8">
            <w:pPr>
              <w:spacing w:after="120" w:line="240" w:lineRule="auto"/>
              <w:ind w:left="85" w:right="85"/>
              <w:jc w:val="both"/>
              <w:rPr>
                <w:rFonts w:ascii="Arial" w:hAnsi="Arial" w:cs="Arial"/>
                <w:bCs/>
                <w:sz w:val="20"/>
                <w:szCs w:val="20"/>
              </w:rPr>
            </w:pPr>
            <w:r w:rsidRPr="005E6BD8">
              <w:rPr>
                <w:rFonts w:ascii="Arial" w:hAnsi="Arial" w:cs="Arial"/>
                <w:bCs/>
                <w:sz w:val="20"/>
                <w:szCs w:val="20"/>
              </w:rPr>
              <w:t>Pokiaľ účtovná závierka nie je verejne dostupná v registri účtovných závierok, predloží žiadateľ účtovnú závierku ako súčasť predloženej ŽoPr. Účtovná závierka musí byť v tomto prípade podpísaná štatutárnym zástupcom/splnomocnenou osobou (na úvodnej strane každého formulára, ktorý tvorí účtovnú závierku).</w:t>
            </w:r>
          </w:p>
          <w:p w14:paraId="70DB023F" w14:textId="77777777" w:rsidR="00B21B26" w:rsidRDefault="00B21B26" w:rsidP="00B21B2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Žiadateľ predkladá účtovné závierky, pokiaľ nie sú zverejnené v registri účtovných závierok aj za všetky prepojené a partnerské podniky, resp. predkladá daňové priznanie a údaje o počte pracovníkov za fyzickú osobu, ak táto osoba podniká na základe živnostenského oprávnenia.</w:t>
            </w:r>
          </w:p>
          <w:p w14:paraId="693A7807" w14:textId="77777777" w:rsidR="005E6BD8" w:rsidRPr="005E6BD8" w:rsidRDefault="005E6BD8" w:rsidP="005E6BD8">
            <w:pPr>
              <w:spacing w:after="120" w:line="240" w:lineRule="auto"/>
              <w:ind w:left="85" w:right="85"/>
              <w:jc w:val="both"/>
              <w:rPr>
                <w:rFonts w:ascii="Arial" w:hAnsi="Arial" w:cs="Arial"/>
                <w:b/>
                <w:bCs/>
                <w:sz w:val="20"/>
                <w:szCs w:val="20"/>
              </w:rPr>
            </w:pPr>
            <w:r w:rsidRPr="005E6BD8">
              <w:rPr>
                <w:rFonts w:ascii="Arial" w:hAnsi="Arial" w:cs="Arial"/>
                <w:b/>
                <w:bCs/>
                <w:sz w:val="20"/>
                <w:szCs w:val="20"/>
              </w:rPr>
              <w:t>Daňové priznania k dani z príjmu fyzickej osoby – typ B:</w:t>
            </w:r>
          </w:p>
          <w:p w14:paraId="1A8FDBFE" w14:textId="470E399F" w:rsidR="005E6BD8" w:rsidRPr="002C3A60" w:rsidRDefault="005E6BD8" w:rsidP="005E6BD8">
            <w:pPr>
              <w:spacing w:after="120" w:line="240" w:lineRule="auto"/>
              <w:ind w:left="85" w:right="85"/>
              <w:jc w:val="both"/>
              <w:rPr>
                <w:rFonts w:ascii="Arial" w:hAnsi="Arial" w:cs="Arial"/>
                <w:bCs/>
                <w:sz w:val="20"/>
                <w:szCs w:val="20"/>
              </w:rPr>
            </w:pPr>
            <w:r w:rsidRPr="005E6BD8">
              <w:rPr>
                <w:rFonts w:ascii="Arial" w:hAnsi="Arial" w:cs="Arial"/>
                <w:bCs/>
                <w:sz w:val="20"/>
                <w:szCs w:val="20"/>
              </w:rPr>
              <w:t>Daňové priznanie predkladá žiadateľ podpísané štatutárnym zástupcom/splnomocnenou osobou (na úvodnej strane priznania).</w:t>
            </w:r>
          </w:p>
        </w:tc>
      </w:tr>
      <w:tr w:rsidR="00D6101F" w:rsidRPr="009E297B" w14:paraId="0D6B9039" w14:textId="77777777" w:rsidTr="004461E5">
        <w:tblPrEx>
          <w:tblCellMar>
            <w:left w:w="108" w:type="dxa"/>
            <w:right w:w="108" w:type="dxa"/>
          </w:tblCellMar>
        </w:tblPrEx>
        <w:trPr>
          <w:trHeight w:val="287"/>
        </w:trPr>
        <w:tc>
          <w:tcPr>
            <w:tcW w:w="9776" w:type="dxa"/>
            <w:shd w:val="clear" w:color="auto" w:fill="F2F2F2" w:themeFill="background1" w:themeFillShade="F2"/>
          </w:tcPr>
          <w:p w14:paraId="66B373BA" w14:textId="5F6C7A50" w:rsidR="00D6101F" w:rsidRDefault="00D6101F" w:rsidP="00D6101F">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Zrušenie osvedčenia o zápise do evidencie SHR</w:t>
            </w:r>
          </w:p>
        </w:tc>
      </w:tr>
      <w:tr w:rsidR="00D6101F" w:rsidRPr="009E297B" w14:paraId="1D118CCF" w14:textId="77777777" w:rsidTr="00D6101F">
        <w:tblPrEx>
          <w:tblCellMar>
            <w:left w:w="108" w:type="dxa"/>
            <w:right w:w="108" w:type="dxa"/>
          </w:tblCellMar>
        </w:tblPrEx>
        <w:trPr>
          <w:trHeight w:val="287"/>
        </w:trPr>
        <w:tc>
          <w:tcPr>
            <w:tcW w:w="9776" w:type="dxa"/>
            <w:tcBorders>
              <w:bottom w:val="single" w:sz="4" w:space="0" w:color="auto"/>
            </w:tcBorders>
          </w:tcPr>
          <w:p w14:paraId="4BD09C86" w14:textId="2B98B332" w:rsidR="00D6101F" w:rsidRPr="00D6101F" w:rsidRDefault="00D6101F" w:rsidP="00D6101F">
            <w:pPr>
              <w:spacing w:before="120" w:after="120" w:line="240" w:lineRule="auto"/>
              <w:ind w:left="29"/>
              <w:rPr>
                <w:rFonts w:ascii="Arial" w:hAnsi="Arial" w:cs="Arial"/>
                <w:b/>
                <w:color w:val="44546A" w:themeColor="text2"/>
                <w:szCs w:val="19"/>
              </w:rPr>
            </w:pPr>
            <w:r w:rsidRPr="008C100C">
              <w:rPr>
                <w:rFonts w:ascii="Arial" w:hAnsi="Arial" w:cs="Arial"/>
                <w:bCs/>
                <w:sz w:val="20"/>
                <w:szCs w:val="20"/>
              </w:rPr>
              <w:t xml:space="preserve">V </w:t>
            </w:r>
            <w:r>
              <w:rPr>
                <w:rFonts w:ascii="Arial" w:hAnsi="Arial" w:cs="Arial"/>
                <w:bCs/>
                <w:sz w:val="20"/>
                <w:szCs w:val="20"/>
              </w:rPr>
              <w:t xml:space="preserve">prípade, že je žiadateľ osobou nezapísanou v obchodnom registri a v registri organizácií je vedený ako SHR, predkladá kópiu zrušenia osvedčenia o zápise do evidencie SHR, vystaveného miestnym (mestským, resp. obecným) úradom v mieste, kde žiadateľ vykonával činnosti SHR. </w:t>
            </w:r>
          </w:p>
        </w:tc>
      </w:tr>
      <w:tr w:rsidR="00997F82" w:rsidRPr="009E297B" w14:paraId="2621F7B7" w14:textId="77777777" w:rsidTr="004461E5">
        <w:tblPrEx>
          <w:tblCellMar>
            <w:left w:w="108" w:type="dxa"/>
            <w:right w:w="108" w:type="dxa"/>
          </w:tblCellMar>
        </w:tblPrEx>
        <w:trPr>
          <w:trHeight w:val="287"/>
        </w:trPr>
        <w:tc>
          <w:tcPr>
            <w:tcW w:w="9776" w:type="dxa"/>
            <w:shd w:val="clear" w:color="auto" w:fill="F2F2F2" w:themeFill="background1" w:themeFillShade="F2"/>
          </w:tcPr>
          <w:p w14:paraId="78F690E7"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6C27DA5A" w14:textId="77777777" w:rsidTr="004461E5">
        <w:tblPrEx>
          <w:tblCellMar>
            <w:left w:w="108" w:type="dxa"/>
            <w:right w:w="108" w:type="dxa"/>
          </w:tblCellMar>
        </w:tblPrEx>
        <w:tc>
          <w:tcPr>
            <w:tcW w:w="9776" w:type="dxa"/>
            <w:tcBorders>
              <w:bottom w:val="single" w:sz="4" w:space="0" w:color="auto"/>
            </w:tcBorders>
          </w:tcPr>
          <w:p w14:paraId="0028DC76"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3A9E3817" w14:textId="77777777" w:rsidR="00997F82" w:rsidRDefault="008906F3" w:rsidP="00CD453C">
            <w:pPr>
              <w:widowControl w:val="0"/>
              <w:spacing w:before="240" w:after="120" w:line="240" w:lineRule="auto"/>
              <w:ind w:left="85" w:right="85"/>
              <w:jc w:val="both"/>
              <w:rPr>
                <w:rFonts w:ascii="Arial" w:hAnsi="Arial" w:cs="Arial"/>
                <w:bCs/>
                <w:sz w:val="20"/>
                <w:szCs w:val="20"/>
              </w:rPr>
            </w:pPr>
            <w:r>
              <w:rPr>
                <w:rFonts w:ascii="Arial" w:hAnsi="Arial" w:cs="Arial"/>
                <w:bCs/>
                <w:sz w:val="20"/>
                <w:szCs w:val="20"/>
              </w:rPr>
              <w:t>Ž</w:t>
            </w:r>
            <w:r w:rsidR="00997F82" w:rsidRPr="0081541C">
              <w:rPr>
                <w:rFonts w:ascii="Arial" w:hAnsi="Arial" w:cs="Arial"/>
                <w:bCs/>
                <w:sz w:val="20"/>
                <w:szCs w:val="20"/>
              </w:rPr>
              <w:t xml:space="preserve">iadatelia, v rámci tejto prílohy predkladajú dokument preukazujúci zabezpečené finančné prostriedky minimálne vo výške spolufinancovania projektu zo strany žiadateľa. Uvedeným dokumentom môže byť </w:t>
            </w:r>
            <w:r w:rsidR="00997F82" w:rsidRPr="0081541C">
              <w:rPr>
                <w:rFonts w:ascii="Arial" w:hAnsi="Arial" w:cs="Arial"/>
                <w:bCs/>
                <w:sz w:val="20"/>
                <w:szCs w:val="20"/>
              </w:rPr>
              <w:lastRenderedPageBreak/>
              <w:t>jeden alebo kombinácia nasledovných dokladov:</w:t>
            </w:r>
          </w:p>
          <w:p w14:paraId="62DA9E0D"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v</w:t>
            </w:r>
            <w:r w:rsidRPr="0081541C">
              <w:rPr>
                <w:rFonts w:ascii="Arial" w:hAnsi="Arial" w:cs="Arial"/>
                <w:bCs/>
                <w:sz w:val="20"/>
                <w:szCs w:val="20"/>
              </w:rPr>
              <w:t>ýpis z bankového účtu žiadateľa o disponibilnom zostatku na účte, nie starší ako 3 mesiace ku dňu predloženia ŽoP</w:t>
            </w:r>
            <w:r>
              <w:rPr>
                <w:rFonts w:ascii="Arial" w:hAnsi="Arial" w:cs="Arial"/>
                <w:bCs/>
                <w:sz w:val="20"/>
                <w:szCs w:val="20"/>
              </w:rPr>
              <w:t>r,</w:t>
            </w:r>
          </w:p>
          <w:p w14:paraId="77EE3CD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p</w:t>
            </w:r>
            <w:r w:rsidRPr="0081541C">
              <w:rPr>
                <w:rFonts w:ascii="Arial" w:hAnsi="Arial" w:cs="Arial"/>
                <w:bCs/>
                <w:sz w:val="20"/>
                <w:szCs w:val="20"/>
              </w:rPr>
              <w:t>otvrdenie komerčnej banky o tom, že žiadateľ disponuje požadovanou výškou finančných prostriedkov, nie staršie ako 3 mesiace ku dňu predloženia ŽoP</w:t>
            </w:r>
            <w:r>
              <w:rPr>
                <w:rFonts w:ascii="Arial" w:hAnsi="Arial" w:cs="Arial"/>
                <w:bCs/>
                <w:sz w:val="20"/>
                <w:szCs w:val="20"/>
              </w:rPr>
              <w:t>r,</w:t>
            </w:r>
          </w:p>
          <w:p w14:paraId="09A05E45" w14:textId="3EE4DA53"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z</w:t>
            </w:r>
            <w:r w:rsidRPr="0081541C">
              <w:rPr>
                <w:rFonts w:ascii="Arial" w:hAnsi="Arial" w:cs="Arial"/>
                <w:bCs/>
                <w:sz w:val="20"/>
                <w:szCs w:val="20"/>
              </w:rPr>
              <w:t>áväzný úverový prísľub, nie starší ako 3 mesiace ku dňu predloženia ŽoP</w:t>
            </w:r>
            <w:r>
              <w:rPr>
                <w:rFonts w:ascii="Arial" w:hAnsi="Arial" w:cs="Arial"/>
                <w:bCs/>
                <w:sz w:val="20"/>
                <w:szCs w:val="20"/>
              </w:rPr>
              <w:t>r</w:t>
            </w:r>
            <w:r w:rsidRPr="0081541C">
              <w:rPr>
                <w:rFonts w:ascii="Arial" w:hAnsi="Arial" w:cs="Arial"/>
                <w:bCs/>
                <w:sz w:val="20"/>
                <w:szCs w:val="20"/>
              </w:rPr>
              <w:t xml:space="preserve"> (ak nie je na vydanom úverom prísľube doba platnosti), resp. s dobou platnosti uvedenou na úverovom prísľube, ktorá nesmie byť kratšia ako 3 mesiace odo dňa predloženia ŽoP</w:t>
            </w:r>
            <w:r>
              <w:rPr>
                <w:rFonts w:ascii="Arial" w:hAnsi="Arial" w:cs="Arial"/>
                <w:bCs/>
                <w:sz w:val="20"/>
                <w:szCs w:val="20"/>
              </w:rPr>
              <w:t>r,</w:t>
            </w:r>
            <w:r w:rsidRPr="0081541C">
              <w:rPr>
                <w:rFonts w:ascii="Arial" w:hAnsi="Arial" w:cs="Arial"/>
                <w:bCs/>
                <w:sz w:val="20"/>
                <w:szCs w:val="20"/>
              </w:rPr>
              <w:t xml:space="preserve"> z ktorého bude zrejmý prísľub banky spolufinancovať projekt zadefinovaný v ŽoP</w:t>
            </w:r>
            <w:r>
              <w:rPr>
                <w:rFonts w:ascii="Arial" w:hAnsi="Arial" w:cs="Arial"/>
                <w:bCs/>
                <w:sz w:val="20"/>
                <w:szCs w:val="20"/>
              </w:rPr>
              <w:t>r</w:t>
            </w:r>
            <w:r w:rsidRPr="0081541C">
              <w:rPr>
                <w:rFonts w:ascii="Arial" w:hAnsi="Arial" w:cs="Arial"/>
                <w:bCs/>
                <w:sz w:val="20"/>
                <w:szCs w:val="20"/>
              </w:rPr>
              <w:t xml:space="preserve"> minimálne vo výške sumy spolufinancovania zo strany žiadateľa</w:t>
            </w:r>
            <w:r w:rsidR="00283251">
              <w:rPr>
                <w:rFonts w:ascii="Arial" w:hAnsi="Arial" w:cs="Arial"/>
                <w:bCs/>
                <w:sz w:val="20"/>
                <w:szCs w:val="20"/>
              </w:rPr>
              <w:t>,</w:t>
            </w:r>
            <w:r w:rsidRPr="0081541C">
              <w:rPr>
                <w:rFonts w:ascii="Arial" w:hAnsi="Arial" w:cs="Arial"/>
                <w:bCs/>
                <w:sz w:val="20"/>
                <w:szCs w:val="20"/>
              </w:rPr>
              <w:t xml:space="preserve"> </w:t>
            </w:r>
          </w:p>
          <w:p w14:paraId="684D3B08"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ú</w:t>
            </w:r>
            <w:r w:rsidRPr="0081541C">
              <w:rPr>
                <w:rFonts w:ascii="Arial" w:hAnsi="Arial" w:cs="Arial"/>
                <w:bCs/>
                <w:sz w:val="20"/>
                <w:szCs w:val="20"/>
              </w:rPr>
              <w:t>verová zmluva s komerčnou bankou, z ktorej bude zrejmé, že úver bude slúžiť na financovanie projektu zadefinovaného v ŽoP</w:t>
            </w:r>
            <w:r>
              <w:rPr>
                <w:rFonts w:ascii="Arial" w:hAnsi="Arial" w:cs="Arial"/>
                <w:bCs/>
                <w:sz w:val="20"/>
                <w:szCs w:val="20"/>
              </w:rPr>
              <w:t>r</w:t>
            </w:r>
            <w:r w:rsidRPr="0081541C">
              <w:rPr>
                <w:rFonts w:ascii="Arial" w:hAnsi="Arial" w:cs="Arial"/>
                <w:bCs/>
                <w:sz w:val="20"/>
                <w:szCs w:val="20"/>
              </w:rPr>
              <w:t>.</w:t>
            </w:r>
          </w:p>
          <w:p w14:paraId="75DE840F"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54B984C8" w14:textId="2A231A7A"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5CB23F0F" w14:textId="77777777" w:rsidTr="004461E5">
        <w:tblPrEx>
          <w:tblCellMar>
            <w:left w:w="108" w:type="dxa"/>
            <w:right w:w="108" w:type="dxa"/>
          </w:tblCellMar>
        </w:tblPrEx>
        <w:trPr>
          <w:trHeight w:val="287"/>
        </w:trPr>
        <w:tc>
          <w:tcPr>
            <w:tcW w:w="9776" w:type="dxa"/>
            <w:shd w:val="clear" w:color="auto" w:fill="F2F2F2" w:themeFill="background1" w:themeFillShade="F2"/>
          </w:tcPr>
          <w:p w14:paraId="4FF09C8A" w14:textId="354E0265"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lastRenderedPageBreak/>
              <w:t>Výpis z registra trestov fyzických osôb</w:t>
            </w:r>
            <w:r w:rsidR="00236E5C">
              <w:rPr>
                <w:rFonts w:ascii="Arial" w:hAnsi="Arial" w:cs="Arial"/>
                <w:b/>
                <w:color w:val="44546A" w:themeColor="text2"/>
                <w:szCs w:val="19"/>
              </w:rPr>
              <w:t xml:space="preserve"> </w:t>
            </w:r>
          </w:p>
        </w:tc>
      </w:tr>
      <w:tr w:rsidR="00997F82" w:rsidRPr="006A79F0" w14:paraId="644045F8" w14:textId="77777777" w:rsidTr="004461E5">
        <w:tblPrEx>
          <w:tblCellMar>
            <w:left w:w="108" w:type="dxa"/>
            <w:right w:w="108" w:type="dxa"/>
          </w:tblCellMar>
        </w:tblPrEx>
        <w:tc>
          <w:tcPr>
            <w:tcW w:w="9776" w:type="dxa"/>
            <w:tcBorders>
              <w:bottom w:val="single" w:sz="4" w:space="0" w:color="auto"/>
            </w:tcBorders>
          </w:tcPr>
          <w:p w14:paraId="3D2A15FD" w14:textId="77777777"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29566E99" w14:textId="01F2371E" w:rsidR="00997F82" w:rsidRDefault="00997F82">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w:t>
            </w:r>
            <w:r w:rsidR="008906F3">
              <w:rPr>
                <w:rFonts w:ascii="Arial" w:hAnsi="Arial" w:cs="Arial"/>
                <w:bCs/>
                <w:sz w:val="20"/>
                <w:szCs w:val="20"/>
              </w:rPr>
              <w:t xml:space="preserve"> </w:t>
            </w:r>
            <w:r w:rsidRPr="00F413B2">
              <w:rPr>
                <w:rFonts w:ascii="Arial" w:hAnsi="Arial" w:cs="Arial"/>
                <w:bCs/>
                <w:sz w:val="20"/>
                <w:szCs w:val="20"/>
              </w:rPr>
              <w:t>za každého člena jeho štatutárneho orgánu, každého prokuristu a každú osobu splnomocnenú zastupovať žiadateľa na úkony súvisiace so ŽoPr.</w:t>
            </w:r>
          </w:p>
          <w:p w14:paraId="35284087" w14:textId="371DF57F"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10E3BC15" w14:textId="77777777" w:rsidTr="004461E5">
        <w:tblPrEx>
          <w:tblCellMar>
            <w:left w:w="108" w:type="dxa"/>
            <w:right w:w="108" w:type="dxa"/>
          </w:tblCellMar>
        </w:tblPrEx>
        <w:trPr>
          <w:trHeight w:val="287"/>
        </w:trPr>
        <w:tc>
          <w:tcPr>
            <w:tcW w:w="9776" w:type="dxa"/>
            <w:shd w:val="clear" w:color="auto" w:fill="F2F2F2" w:themeFill="background1" w:themeFillShade="F2"/>
          </w:tcPr>
          <w:p w14:paraId="10C92D83"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9ADCB5A" w14:textId="77777777" w:rsidTr="004461E5">
        <w:tblPrEx>
          <w:tblCellMar>
            <w:left w:w="108" w:type="dxa"/>
            <w:right w:w="108" w:type="dxa"/>
          </w:tblCellMar>
        </w:tblPrEx>
        <w:tc>
          <w:tcPr>
            <w:tcW w:w="9776" w:type="dxa"/>
            <w:tcBorders>
              <w:bottom w:val="single" w:sz="4" w:space="0" w:color="auto"/>
            </w:tcBorders>
          </w:tcPr>
          <w:p w14:paraId="0BB31BA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71391EC6"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375E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3F5B93A7"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373C561E"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20C09EAF"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189454A0"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0D7F48AF" w14:textId="77777777"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zmluvu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7140AC8" w14:textId="5A330537"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w:t>
            </w:r>
            <w:r w:rsidRPr="00A01FB2">
              <w:rPr>
                <w:rFonts w:ascii="Arial" w:hAnsi="Arial" w:cs="Arial"/>
                <w:bCs/>
                <w:sz w:val="20"/>
                <w:szCs w:val="20"/>
              </w:rPr>
              <w:t xml:space="preserve">. </w:t>
            </w:r>
            <w:r w:rsidR="009039C4">
              <w:rPr>
                <w:rFonts w:ascii="Arial" w:hAnsi="Arial" w:cs="Arial"/>
                <w:bCs/>
                <w:sz w:val="20"/>
                <w:szCs w:val="20"/>
              </w:rPr>
              <w:t>6</w:t>
            </w:r>
            <w:r w:rsidR="009039C4" w:rsidRPr="00A01FB2">
              <w:rPr>
                <w:rFonts w:ascii="Arial" w:hAnsi="Arial" w:cs="Arial"/>
                <w:bCs/>
                <w:sz w:val="20"/>
                <w:szCs w:val="20"/>
              </w:rPr>
              <w:t xml:space="preserve"> </w:t>
            </w:r>
            <w:r w:rsidRPr="00A01FB2">
              <w:rPr>
                <w:rFonts w:ascii="Arial" w:hAnsi="Arial" w:cs="Arial"/>
                <w:bCs/>
                <w:sz w:val="20"/>
                <w:szCs w:val="20"/>
              </w:rPr>
              <w:t>(Podmienka</w:t>
            </w:r>
            <w:r>
              <w:rPr>
                <w:rFonts w:ascii="Arial" w:hAnsi="Arial" w:cs="Arial"/>
                <w:bCs/>
                <w:sz w:val="20"/>
                <w:szCs w:val="20"/>
              </w:rPr>
              <w:t xml:space="preserve">,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pred </w:t>
            </w:r>
            <w:r w:rsidR="003505D9" w:rsidRPr="003505D9">
              <w:rPr>
                <w:rFonts w:ascii="Arial" w:hAnsi="Arial" w:cs="Arial"/>
                <w:bCs/>
                <w:sz w:val="20"/>
                <w:szCs w:val="20"/>
              </w:rPr>
              <w:t>predložením ŽoPr na MAS</w:t>
            </w:r>
            <w:r w:rsidRPr="00835223">
              <w:rPr>
                <w:rFonts w:ascii="Arial" w:hAnsi="Arial" w:cs="Arial"/>
                <w:bCs/>
                <w:sz w:val="20"/>
                <w:szCs w:val="20"/>
              </w:rPr>
              <w:t xml:space="preserve">), je potrebné, aby zmluvy s dodávateľom nenadobudli účinnosť pred </w:t>
            </w:r>
            <w:r w:rsidR="003505D9" w:rsidRPr="003505D9">
              <w:rPr>
                <w:rFonts w:ascii="Arial" w:hAnsi="Arial" w:cs="Arial"/>
                <w:bCs/>
                <w:sz w:val="20"/>
                <w:szCs w:val="20"/>
              </w:rPr>
              <w:t>predložením ŽoPr na MAS</w:t>
            </w:r>
            <w:r w:rsidR="003505D9" w:rsidRPr="003505D9" w:rsidDel="003505D9">
              <w:rPr>
                <w:rFonts w:ascii="Arial" w:hAnsi="Arial" w:cs="Arial"/>
                <w:bCs/>
                <w:sz w:val="20"/>
                <w:szCs w:val="20"/>
              </w:rPr>
              <w:t xml:space="preserve"> </w:t>
            </w:r>
            <w:r w:rsidRPr="00835223">
              <w:rPr>
                <w:rFonts w:ascii="Arial" w:hAnsi="Arial" w:cs="Arial"/>
                <w:bCs/>
                <w:sz w:val="20"/>
                <w:szCs w:val="20"/>
              </w:rPr>
              <w:t xml:space="preserve">(preto odporúčame naviazať účinnosť zmluvy s dodávateľom napr. na </w:t>
            </w:r>
            <w:r w:rsidR="003505D9" w:rsidRPr="003505D9">
              <w:rPr>
                <w:rFonts w:ascii="Arial" w:hAnsi="Arial" w:cs="Arial"/>
                <w:bCs/>
                <w:sz w:val="20"/>
                <w:szCs w:val="20"/>
              </w:rPr>
              <w:t>predložen</w:t>
            </w:r>
            <w:r w:rsidR="003505D9">
              <w:rPr>
                <w:rFonts w:ascii="Arial" w:hAnsi="Arial" w:cs="Arial"/>
                <w:bCs/>
                <w:sz w:val="20"/>
                <w:szCs w:val="20"/>
              </w:rPr>
              <w:t>ie</w:t>
            </w:r>
            <w:r w:rsidR="003505D9" w:rsidRPr="003505D9">
              <w:rPr>
                <w:rFonts w:ascii="Arial" w:hAnsi="Arial" w:cs="Arial"/>
                <w:bCs/>
                <w:sz w:val="20"/>
                <w:szCs w:val="20"/>
              </w:rPr>
              <w:t xml:space="preserve"> ŽoPr na MAS</w:t>
            </w:r>
            <w:r w:rsidR="003505D9">
              <w:rPr>
                <w:rFonts w:ascii="Arial" w:hAnsi="Arial" w:cs="Arial"/>
                <w:bCs/>
                <w:sz w:val="20"/>
                <w:szCs w:val="20"/>
              </w:rPr>
              <w:t xml:space="preserve"> </w:t>
            </w:r>
            <w:r w:rsidRPr="00835223">
              <w:rPr>
                <w:rFonts w:ascii="Arial" w:hAnsi="Arial" w:cs="Arial"/>
                <w:bCs/>
                <w:sz w:val="20"/>
                <w:szCs w:val="20"/>
              </w:rPr>
              <w:t xml:space="preserve">alebo na výsledok kontroly verejného obstarávania/obstarávania bez identifikácie nedostatkov vo verejnom obstarávaní/obstarávaní) alebo zmluvy s dodávateľom umožňovali plnenie zmluvy až na základe písomnej objednávky žiadateľa (vystavenej po </w:t>
            </w:r>
            <w:r w:rsidR="003505D9" w:rsidRPr="003505D9">
              <w:rPr>
                <w:rFonts w:ascii="Arial" w:hAnsi="Arial" w:cs="Arial"/>
                <w:bCs/>
                <w:sz w:val="20"/>
                <w:szCs w:val="20"/>
              </w:rPr>
              <w:t>predložení ŽoPr na MAS</w:t>
            </w:r>
            <w:r w:rsidRPr="00835223">
              <w:rPr>
                <w:rFonts w:ascii="Arial" w:hAnsi="Arial" w:cs="Arial"/>
                <w:bCs/>
                <w:sz w:val="20"/>
                <w:szCs w:val="20"/>
              </w:rPr>
              <w:t>).</w:t>
            </w:r>
          </w:p>
          <w:p w14:paraId="06EE971E"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0A280210" w14:textId="6C14EE08"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xml:space="preserve">, ktorým žiadateľ stanovuje predpokladanú hodnotu zákazky, </w:t>
            </w:r>
            <w:r>
              <w:rPr>
                <w:rFonts w:ascii="Arial" w:hAnsi="Arial" w:cs="Arial"/>
                <w:bCs/>
                <w:sz w:val="20"/>
                <w:szCs w:val="20"/>
              </w:rPr>
              <w:lastRenderedPageBreak/>
              <w:t>ktorú použije v procese verejného obstarávania</w:t>
            </w:r>
            <w:r w:rsidR="00374D99">
              <w:rPr>
                <w:rFonts w:ascii="Arial" w:hAnsi="Arial" w:cs="Arial"/>
                <w:bCs/>
                <w:sz w:val="20"/>
                <w:szCs w:val="20"/>
              </w:rPr>
              <w:t>, vrátane všetkých cenových ponúk</w:t>
            </w:r>
            <w:r>
              <w:rPr>
                <w:rFonts w:ascii="Arial" w:hAnsi="Arial" w:cs="Arial"/>
                <w:bCs/>
                <w:sz w:val="20"/>
                <w:szCs w:val="20"/>
              </w:rPr>
              <w:t>.</w:t>
            </w:r>
          </w:p>
          <w:p w14:paraId="5DE3B11E" w14:textId="135FC8C1" w:rsidR="00374D99" w:rsidRDefault="00997F82" w:rsidP="00374D99">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374D99">
              <w:rPr>
                <w:rFonts w:ascii="Arial" w:hAnsi="Arial" w:cs="Arial"/>
                <w:bCs/>
                <w:sz w:val="20"/>
                <w:szCs w:val="20"/>
              </w:rPr>
              <w:t>Príručke</w:t>
            </w:r>
            <w:r w:rsidRPr="00B24E47">
              <w:rPr>
                <w:rFonts w:ascii="Arial" w:hAnsi="Arial" w:cs="Arial"/>
                <w:bCs/>
                <w:sz w:val="20"/>
                <w:szCs w:val="20"/>
              </w:rPr>
              <w:t xml:space="preserve"> k procesu verejného obstarávania, ktorá je dostupná na</w:t>
            </w:r>
            <w:r w:rsidR="00374D99">
              <w:rPr>
                <w:rFonts w:ascii="Arial" w:hAnsi="Arial" w:cs="Arial"/>
                <w:bCs/>
                <w:sz w:val="20"/>
                <w:szCs w:val="20"/>
              </w:rPr>
              <w:t xml:space="preserve"> </w:t>
            </w:r>
            <w:hyperlink r:id="rId19" w:history="1">
              <w:r w:rsidR="00374D99" w:rsidRPr="00A37301">
                <w:rPr>
                  <w:rStyle w:val="Hypertextovprepojenie"/>
                  <w:rFonts w:cs="Arial"/>
                  <w:sz w:val="20"/>
                </w:rPr>
                <w:t>https://www.mirri.gov.sk/mpsr/irop-programove-obdobie-2014-2020/clld/programove-dokumenty/prirucka-k-procesu-verejneho-obstaravania/index.html</w:t>
              </w:r>
            </w:hyperlink>
            <w:r w:rsidR="00374D99" w:rsidRPr="00B24E47">
              <w:rPr>
                <w:rFonts w:ascii="Arial" w:hAnsi="Arial" w:cs="Arial"/>
                <w:bCs/>
                <w:sz w:val="20"/>
                <w:szCs w:val="20"/>
              </w:rPr>
              <w:t>.</w:t>
            </w:r>
          </w:p>
          <w:p w14:paraId="38A3AFAB" w14:textId="77777777" w:rsidR="00C60357" w:rsidRDefault="00DF0742" w:rsidP="00C60357">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C60357">
              <w:rPr>
                <w:rFonts w:ascii="Arial" w:hAnsi="Arial" w:cs="Arial"/>
                <w:bCs/>
                <w:sz w:val="20"/>
                <w:szCs w:val="20"/>
              </w:rPr>
              <w:t xml:space="preserve"> Aj v tomto prípade je žiadateľ povinný predložiť všetky cenové ponuky.</w:t>
            </w:r>
          </w:p>
          <w:p w14:paraId="67852FDB"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7B89D15A" w14:textId="725BF7CD"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7131600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E3CFF6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551DC6D6" w14:textId="02AB9573"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00C3398B">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55D5764F" w14:textId="6A185383" w:rsidR="00A406F9" w:rsidRPr="00B24E47" w:rsidRDefault="00997F82" w:rsidP="00A406F9">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20" w:history="1">
              <w:r w:rsidR="00A406F9" w:rsidRPr="00FA7A1A">
                <w:rPr>
                  <w:rStyle w:val="Hypertextovprepojenie"/>
                  <w:rFonts w:cs="Arial"/>
                  <w:sz w:val="20"/>
                  <w:szCs w:val="20"/>
                </w:rPr>
                <w:t>https://www.mirri.gov.sk/mpsr/irop-programove-obdobie-2014-2020/clld/programove-dokumenty/prirucka-k-procesu-verejneho-obstaravania/index.html</w:t>
              </w:r>
            </w:hyperlink>
            <w:r w:rsidR="00A406F9">
              <w:t>.</w:t>
            </w:r>
          </w:p>
          <w:p w14:paraId="4A221C8B" w14:textId="47AC17C8" w:rsidR="00997F82" w:rsidRPr="002C3A60" w:rsidRDefault="00997F82" w:rsidP="00CD453C">
            <w:pPr>
              <w:widowControl w:val="0"/>
              <w:spacing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A406F9">
              <w:rPr>
                <w:rFonts w:ascii="Arial" w:hAnsi="Arial" w:cs="Arial"/>
                <w:bCs/>
                <w:sz w:val="20"/>
                <w:szCs w:val="20"/>
              </w:rPr>
              <w:t xml:space="preserve"> sa predkladá </w:t>
            </w:r>
            <w:r w:rsidR="00A406F9" w:rsidRPr="002C3A60">
              <w:rPr>
                <w:rFonts w:ascii="Arial" w:hAnsi="Arial" w:cs="Arial"/>
                <w:bCs/>
                <w:sz w:val="20"/>
                <w:szCs w:val="20"/>
              </w:rPr>
              <w:t>vo formáte .</w:t>
            </w:r>
            <w:r w:rsidR="00A406F9">
              <w:rPr>
                <w:rFonts w:ascii="Arial" w:hAnsi="Arial" w:cs="Arial"/>
                <w:bCs/>
                <w:sz w:val="20"/>
                <w:szCs w:val="20"/>
              </w:rPr>
              <w:t>xls.</w:t>
            </w:r>
          </w:p>
        </w:tc>
      </w:tr>
      <w:tr w:rsidR="00997F82" w:rsidRPr="004F2B60" w14:paraId="46ADBE44" w14:textId="77777777" w:rsidTr="004461E5">
        <w:tblPrEx>
          <w:tblCellMar>
            <w:left w:w="108" w:type="dxa"/>
            <w:right w:w="108" w:type="dxa"/>
          </w:tblCellMar>
        </w:tblPrEx>
        <w:trPr>
          <w:trHeight w:val="287"/>
        </w:trPr>
        <w:tc>
          <w:tcPr>
            <w:tcW w:w="9776" w:type="dxa"/>
            <w:shd w:val="clear" w:color="auto" w:fill="F2F2F2" w:themeFill="background1" w:themeFillShade="F2"/>
          </w:tcPr>
          <w:p w14:paraId="3B5F00C8" w14:textId="7777777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31E67142" w14:textId="77777777" w:rsidTr="004461E5">
        <w:tblPrEx>
          <w:tblCellMar>
            <w:left w:w="108" w:type="dxa"/>
            <w:right w:w="108" w:type="dxa"/>
          </w:tblCellMar>
        </w:tblPrEx>
        <w:tc>
          <w:tcPr>
            <w:tcW w:w="9776" w:type="dxa"/>
            <w:tcBorders>
              <w:bottom w:val="single" w:sz="4" w:space="0" w:color="auto"/>
            </w:tcBorders>
          </w:tcPr>
          <w:p w14:paraId="126906BB" w14:textId="77777777"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8906F3">
              <w:rPr>
                <w:rFonts w:ascii="Arial" w:hAnsi="Arial" w:cs="Arial"/>
                <w:bCs/>
                <w:sz w:val="20"/>
                <w:szCs w:val="20"/>
              </w:rPr>
              <w:t xml:space="preserve"> </w:t>
            </w:r>
            <w:r>
              <w:rPr>
                <w:rFonts w:ascii="Arial" w:hAnsi="Arial" w:cs="Arial"/>
                <w:bCs/>
                <w:sz w:val="20"/>
                <w:szCs w:val="20"/>
              </w:rPr>
              <w:t>t</w:t>
            </w:r>
            <w:r w:rsidRPr="007609EC">
              <w:rPr>
                <w:rFonts w:ascii="Arial" w:hAnsi="Arial" w:cs="Arial"/>
                <w:bCs/>
                <w:sz w:val="20"/>
                <w:szCs w:val="20"/>
              </w:rPr>
              <w:t>abuľk</w:t>
            </w:r>
            <w:r>
              <w:rPr>
                <w:rFonts w:ascii="Arial" w:hAnsi="Arial" w:cs="Arial"/>
                <w:bCs/>
                <w:sz w:val="20"/>
                <w:szCs w:val="20"/>
              </w:rPr>
              <w:t>u</w:t>
            </w:r>
            <w:r w:rsidRPr="007609EC">
              <w:rPr>
                <w:rFonts w:ascii="Arial" w:hAnsi="Arial" w:cs="Arial"/>
                <w:bCs/>
                <w:sz w:val="20"/>
                <w:szCs w:val="20"/>
              </w:rPr>
              <w:t xml:space="preserve"> ukazovateľov finančn</w:t>
            </w:r>
            <w:r>
              <w:rPr>
                <w:rFonts w:ascii="Arial" w:hAnsi="Arial" w:cs="Arial"/>
                <w:bCs/>
                <w:sz w:val="20"/>
                <w:szCs w:val="20"/>
              </w:rPr>
              <w:t>ého zdravia.</w:t>
            </w:r>
          </w:p>
          <w:p w14:paraId="6233E71C"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7C35F955"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3DAB1BC1" w14:textId="6C6C2292"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643184">
              <w:rPr>
                <w:rFonts w:ascii="Arial" w:hAnsi="Arial" w:cs="Arial"/>
                <w:bCs/>
                <w:sz w:val="20"/>
                <w:szCs w:val="20"/>
              </w:rPr>
              <w:t>/daňového priznania</w:t>
            </w:r>
            <w:r w:rsidR="00C60357">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685487EA"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643184">
              <w:rPr>
                <w:rFonts w:ascii="Arial" w:hAnsi="Arial" w:cs="Arial"/>
                <w:bCs/>
                <w:sz w:val="20"/>
                <w:szCs w:val="20"/>
              </w:rPr>
              <w:t>, resp. za</w:t>
            </w:r>
            <w:r w:rsidR="00F34153">
              <w:rPr>
                <w:rFonts w:ascii="Arial" w:hAnsi="Arial" w:cs="Arial"/>
                <w:bCs/>
                <w:sz w:val="20"/>
                <w:szCs w:val="20"/>
              </w:rPr>
              <w:t xml:space="preserve"> posledné</w:t>
            </w:r>
            <w:r w:rsidR="00643184">
              <w:rPr>
                <w:rFonts w:ascii="Arial" w:hAnsi="Arial" w:cs="Arial"/>
                <w:bCs/>
                <w:sz w:val="20"/>
                <w:szCs w:val="20"/>
              </w:rPr>
              <w:t xml:space="preserve"> účtovné obdobie za ktoré už podal daňové priznanie.</w:t>
            </w:r>
          </w:p>
          <w:p w14:paraId="0DEEFCD2" w14:textId="77777777"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643184">
              <w:rPr>
                <w:rFonts w:ascii="Arial" w:hAnsi="Arial" w:cs="Arial"/>
                <w:bCs/>
                <w:sz w:val="20"/>
                <w:szCs w:val="20"/>
              </w:rPr>
              <w:t>, resp. v prípade žiadateľa, ktorý nezostavuje účtovnú závierku podľa údajov v daňovom priznaní.</w:t>
            </w:r>
          </w:p>
          <w:p w14:paraId="55343471" w14:textId="77777777" w:rsidR="00A0459F" w:rsidRDefault="00997F82" w:rsidP="00A0459F">
            <w:pPr>
              <w:spacing w:before="120" w:after="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A0459F">
              <w:rPr>
                <w:rFonts w:ascii="Arial" w:hAnsi="Arial" w:cs="Arial"/>
                <w:bCs/>
                <w:sz w:val="20"/>
                <w:szCs w:val="20"/>
              </w:rPr>
              <w:t xml:space="preserve"> Formulár sa predkladá </w:t>
            </w:r>
            <w:r w:rsidR="00A0459F" w:rsidRPr="002C3A60">
              <w:rPr>
                <w:rFonts w:ascii="Arial" w:hAnsi="Arial" w:cs="Arial"/>
                <w:bCs/>
                <w:sz w:val="20"/>
                <w:szCs w:val="20"/>
              </w:rPr>
              <w:t>vo formáte .</w:t>
            </w:r>
            <w:r w:rsidR="00A0459F">
              <w:rPr>
                <w:rFonts w:ascii="Arial" w:hAnsi="Arial" w:cs="Arial"/>
                <w:bCs/>
                <w:sz w:val="20"/>
                <w:szCs w:val="20"/>
              </w:rPr>
              <w:t>xls.</w:t>
            </w:r>
          </w:p>
          <w:p w14:paraId="2465AB7B" w14:textId="12502745" w:rsidR="00997F82" w:rsidRDefault="00997F82" w:rsidP="00946FAA">
            <w:pPr>
              <w:spacing w:before="120" w:after="120" w:line="240" w:lineRule="auto"/>
              <w:ind w:left="85" w:right="85"/>
              <w:jc w:val="both"/>
              <w:rPr>
                <w:rFonts w:ascii="Arial" w:hAnsi="Arial" w:cs="Arial"/>
                <w:bCs/>
                <w:sz w:val="20"/>
                <w:szCs w:val="20"/>
              </w:rPr>
            </w:pPr>
          </w:p>
          <w:p w14:paraId="6B704115"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lastRenderedPageBreak/>
              <w:t>UPOZORNENIE:</w:t>
            </w:r>
          </w:p>
          <w:p w14:paraId="4C7DB3B2" w14:textId="6316062A" w:rsidR="00997F82" w:rsidRDefault="00C60357" w:rsidP="00946FAA">
            <w:pPr>
              <w:spacing w:before="120" w:after="120" w:line="240" w:lineRule="auto"/>
              <w:ind w:left="85" w:right="85"/>
              <w:jc w:val="both"/>
              <w:rPr>
                <w:rFonts w:ascii="Arial" w:hAnsi="Arial" w:cs="Arial"/>
                <w:bCs/>
                <w:sz w:val="20"/>
                <w:szCs w:val="20"/>
              </w:rPr>
            </w:pPr>
            <w:r w:rsidRPr="00C60357">
              <w:rPr>
                <w:rFonts w:ascii="Arial" w:hAnsi="Arial" w:cs="Arial"/>
                <w:bCs/>
                <w:sz w:val="20"/>
                <w:szCs w:val="20"/>
              </w:rPr>
              <w:t xml:space="preserve">MAS overí údaje uvedené v prílohe na základe údajov účtovnej závierky dostupnej na </w:t>
            </w:r>
            <w:hyperlink r:id="rId21" w:history="1">
              <w:r w:rsidRPr="00C60357">
                <w:rPr>
                  <w:rStyle w:val="Hypertextovprepojenie"/>
                  <w:rFonts w:cs="Arial"/>
                  <w:bCs/>
                  <w:sz w:val="20"/>
                  <w:szCs w:val="20"/>
                </w:rPr>
                <w:t>www.registeruz.sk</w:t>
              </w:r>
            </w:hyperlink>
            <w:r w:rsidRPr="00C60357">
              <w:rPr>
                <w:rFonts w:ascii="Arial" w:hAnsi="Arial" w:cs="Arial"/>
                <w:bCs/>
                <w:sz w:val="20"/>
                <w:szCs w:val="20"/>
                <w:u w:val="single"/>
              </w:rPr>
              <w:t xml:space="preserve"> </w:t>
            </w:r>
            <w:r w:rsidRPr="00C60357">
              <w:rPr>
                <w:rFonts w:ascii="Arial" w:hAnsi="Arial" w:cs="Arial"/>
                <w:bCs/>
                <w:sz w:val="20"/>
                <w:szCs w:val="20"/>
              </w:rPr>
              <w:t>alebo tej, ktorú žiadateľ predkladá k prílohe Vyhlásenie o veľkosti podniku</w:t>
            </w:r>
            <w:r w:rsidR="00643184">
              <w:rPr>
                <w:rFonts w:ascii="Arial" w:hAnsi="Arial" w:cs="Arial"/>
                <w:bCs/>
                <w:sz w:val="20"/>
                <w:szCs w:val="20"/>
              </w:rPr>
              <w:t>. MAS overí údaje v prípade žiadateľa, ktorý nezostavuje účtovnú závierku údaje na základe daňového priznania.</w:t>
            </w:r>
          </w:p>
          <w:p w14:paraId="7A7692B0" w14:textId="4309FC69" w:rsidR="00997F82" w:rsidRPr="002C3A60" w:rsidRDefault="00997F82" w:rsidP="00946FAA">
            <w:pPr>
              <w:spacing w:after="120" w:line="240" w:lineRule="auto"/>
              <w:ind w:left="85" w:right="85"/>
              <w:jc w:val="both"/>
              <w:rPr>
                <w:rFonts w:ascii="Arial" w:hAnsi="Arial" w:cs="Arial"/>
                <w:bCs/>
                <w:sz w:val="20"/>
                <w:szCs w:val="20"/>
              </w:rPr>
            </w:pPr>
          </w:p>
        </w:tc>
      </w:tr>
      <w:tr w:rsidR="00997F82" w:rsidRPr="00E47FF7" w14:paraId="711D827E" w14:textId="77777777" w:rsidTr="004461E5">
        <w:tblPrEx>
          <w:tblCellMar>
            <w:left w:w="108" w:type="dxa"/>
            <w:right w:w="108" w:type="dxa"/>
          </w:tblCellMar>
        </w:tblPrEx>
        <w:tc>
          <w:tcPr>
            <w:tcW w:w="9776" w:type="dxa"/>
            <w:shd w:val="clear" w:color="auto" w:fill="F2F2F2" w:themeFill="background1" w:themeFillShade="F2"/>
          </w:tcPr>
          <w:p w14:paraId="7093CC9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Finančná analýza projektu</w:t>
            </w:r>
          </w:p>
        </w:tc>
      </w:tr>
      <w:tr w:rsidR="00997F82" w:rsidRPr="006A79F0" w14:paraId="4E77AE3A" w14:textId="77777777" w:rsidTr="004461E5">
        <w:tblPrEx>
          <w:tblCellMar>
            <w:left w:w="108" w:type="dxa"/>
            <w:right w:w="108" w:type="dxa"/>
          </w:tblCellMar>
        </w:tblPrEx>
        <w:tc>
          <w:tcPr>
            <w:tcW w:w="9776" w:type="dxa"/>
            <w:tcBorders>
              <w:bottom w:val="single" w:sz="4" w:space="0" w:color="auto"/>
            </w:tcBorders>
          </w:tcPr>
          <w:p w14:paraId="1424058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008906F3">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8906F3">
              <w:rPr>
                <w:rFonts w:ascii="Arial" w:hAnsi="Arial" w:cs="Arial"/>
                <w:bCs/>
                <w:sz w:val="20"/>
                <w:szCs w:val="20"/>
              </w:rPr>
              <w:t xml:space="preserve"> </w:t>
            </w:r>
            <w:r>
              <w:rPr>
                <w:rFonts w:ascii="Arial" w:hAnsi="Arial" w:cs="Arial"/>
                <w:bCs/>
                <w:sz w:val="20"/>
                <w:szCs w:val="20"/>
              </w:rPr>
              <w:t>finančnú analýzu projektu.</w:t>
            </w:r>
          </w:p>
          <w:p w14:paraId="44F3BE5D"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Finančná analýzy projektu má preukázať návratnosť, resp. mieru návratnosti investovaných prostriedkov žiadateľa a preukázať mieru udržateľnosti projektu.</w:t>
            </w:r>
          </w:p>
          <w:p w14:paraId="55DADED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Finančná analýza </w:t>
            </w:r>
            <w:r w:rsidR="00481344">
              <w:rPr>
                <w:rFonts w:ascii="Arial" w:hAnsi="Arial" w:cs="Arial"/>
                <w:bCs/>
                <w:sz w:val="20"/>
                <w:szCs w:val="20"/>
              </w:rPr>
              <w:t>preukazuje</w:t>
            </w:r>
            <w:r>
              <w:rPr>
                <w:rFonts w:ascii="Arial" w:hAnsi="Arial" w:cs="Arial"/>
                <w:bCs/>
                <w:sz w:val="20"/>
                <w:szCs w:val="20"/>
              </w:rPr>
              <w:t xml:space="preserve"> rentabilnosť investície</w:t>
            </w:r>
            <w:r w:rsidR="00481344">
              <w:rPr>
                <w:rFonts w:ascii="Arial" w:hAnsi="Arial" w:cs="Arial"/>
                <w:bCs/>
                <w:sz w:val="20"/>
                <w:szCs w:val="20"/>
              </w:rPr>
              <w:t>.</w:t>
            </w:r>
          </w:p>
          <w:p w14:paraId="48A3848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Projekt považuje za udržateľný, pokiaľ projekt vygeneruje aspoň toľko príjmov, že pokryje bežné prevádzkové výdavky činnosti súvisiace s prevádzkou projektu</w:t>
            </w:r>
            <w:r w:rsidR="000856E1">
              <w:rPr>
                <w:rFonts w:ascii="Arial" w:hAnsi="Arial" w:cs="Arial"/>
                <w:bCs/>
                <w:sz w:val="20"/>
                <w:szCs w:val="20"/>
              </w:rPr>
              <w:t>.</w:t>
            </w:r>
          </w:p>
          <w:p w14:paraId="30199A9D" w14:textId="77777777" w:rsidR="00DE3B29" w:rsidRDefault="00997F82" w:rsidP="00DE3B29">
            <w:pPr>
              <w:spacing w:before="120" w:after="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finančnej analýzy projektu</w:t>
            </w:r>
            <w:r w:rsidR="00C3398B">
              <w:rPr>
                <w:rFonts w:ascii="Arial" w:hAnsi="Arial" w:cs="Arial"/>
                <w:bCs/>
                <w:sz w:val="20"/>
                <w:szCs w:val="20"/>
              </w:rPr>
              <w:t xml:space="preserve"> </w:t>
            </w:r>
            <w:r>
              <w:rPr>
                <w:rFonts w:ascii="Arial" w:hAnsi="Arial" w:cs="Arial"/>
                <w:bCs/>
                <w:sz w:val="20"/>
                <w:szCs w:val="20"/>
              </w:rPr>
              <w:t>vrátane inštrukcií k jej vyplneniu tvorí súčasť príloh k ŽoPr.</w:t>
            </w:r>
            <w:r w:rsidR="00DE3B29">
              <w:rPr>
                <w:rFonts w:ascii="Arial" w:hAnsi="Arial" w:cs="Arial"/>
                <w:bCs/>
                <w:sz w:val="20"/>
                <w:szCs w:val="20"/>
              </w:rPr>
              <w:t xml:space="preserve"> Formulár sa predkladá </w:t>
            </w:r>
            <w:r w:rsidR="00DE3B29" w:rsidRPr="002C3A60">
              <w:rPr>
                <w:rFonts w:ascii="Arial" w:hAnsi="Arial" w:cs="Arial"/>
                <w:bCs/>
                <w:sz w:val="20"/>
                <w:szCs w:val="20"/>
              </w:rPr>
              <w:t>vo formáte .</w:t>
            </w:r>
            <w:r w:rsidR="00DE3B29">
              <w:rPr>
                <w:rFonts w:ascii="Arial" w:hAnsi="Arial" w:cs="Arial"/>
                <w:bCs/>
                <w:sz w:val="20"/>
                <w:szCs w:val="20"/>
              </w:rPr>
              <w:t>xls.</w:t>
            </w:r>
          </w:p>
          <w:p w14:paraId="313EBA23" w14:textId="21EA171F" w:rsidR="00997F82" w:rsidRDefault="00997F82" w:rsidP="00CD453C">
            <w:pPr>
              <w:widowControl w:val="0"/>
              <w:spacing w:after="120" w:line="240" w:lineRule="auto"/>
              <w:ind w:left="85" w:right="85"/>
              <w:jc w:val="both"/>
              <w:rPr>
                <w:rFonts w:ascii="Arial" w:hAnsi="Arial" w:cs="Arial"/>
                <w:bCs/>
                <w:sz w:val="20"/>
                <w:szCs w:val="20"/>
              </w:rPr>
            </w:pPr>
          </w:p>
        </w:tc>
      </w:tr>
      <w:tr w:rsidR="00997F82" w:rsidRPr="00603E9E" w14:paraId="6C209102" w14:textId="77777777" w:rsidTr="004461E5">
        <w:tblPrEx>
          <w:tblCellMar>
            <w:left w:w="108" w:type="dxa"/>
            <w:right w:w="108" w:type="dxa"/>
          </w:tblCellMar>
        </w:tblPrEx>
        <w:tc>
          <w:tcPr>
            <w:tcW w:w="9776" w:type="dxa"/>
            <w:shd w:val="clear" w:color="auto" w:fill="F2F2F2" w:themeFill="background1" w:themeFillShade="F2"/>
          </w:tcPr>
          <w:p w14:paraId="6063B4EB"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5FF5293A" w14:textId="77777777" w:rsidTr="004461E5">
        <w:tblPrEx>
          <w:tblCellMar>
            <w:left w:w="108" w:type="dxa"/>
            <w:right w:w="108" w:type="dxa"/>
          </w:tblCellMar>
        </w:tblPrEx>
        <w:tc>
          <w:tcPr>
            <w:tcW w:w="9776" w:type="dxa"/>
            <w:tcBorders>
              <w:bottom w:val="single" w:sz="4" w:space="0" w:color="auto"/>
            </w:tcBorders>
          </w:tcPr>
          <w:p w14:paraId="3867DA4F"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032EE7CA"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397ED0C1"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11B4193"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1DAF7D7F" w14:textId="0ADBEE5B"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C60357">
              <w:rPr>
                <w:rFonts w:ascii="Arial" w:hAnsi="Arial" w:cs="Arial"/>
                <w:bCs/>
                <w:sz w:val="20"/>
                <w:szCs w:val="20"/>
              </w:rPr>
              <w:t>.</w:t>
            </w:r>
          </w:p>
          <w:p w14:paraId="706E237C"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p w14:paraId="6CDFC77E" w14:textId="65DAF0C4" w:rsidR="00997F82" w:rsidRDefault="00997F82" w:rsidP="000569D6">
            <w:pPr>
              <w:spacing w:after="120" w:line="240" w:lineRule="auto"/>
              <w:ind w:left="85" w:right="85"/>
              <w:jc w:val="both"/>
              <w:rPr>
                <w:rFonts w:ascii="Arial" w:hAnsi="Arial" w:cs="Arial"/>
                <w:bCs/>
                <w:sz w:val="20"/>
                <w:szCs w:val="20"/>
              </w:rPr>
            </w:pPr>
          </w:p>
        </w:tc>
      </w:tr>
      <w:tr w:rsidR="00997F82" w:rsidRPr="00603E9E" w14:paraId="1651A081" w14:textId="77777777" w:rsidTr="004461E5">
        <w:tblPrEx>
          <w:tblCellMar>
            <w:left w:w="108" w:type="dxa"/>
            <w:right w:w="108" w:type="dxa"/>
          </w:tblCellMar>
        </w:tblPrEx>
        <w:tc>
          <w:tcPr>
            <w:tcW w:w="9776" w:type="dxa"/>
            <w:shd w:val="clear" w:color="auto" w:fill="F2F2F2" w:themeFill="background1" w:themeFillShade="F2"/>
          </w:tcPr>
          <w:p w14:paraId="5B3B8B0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1703C8AF" w14:textId="77777777" w:rsidTr="004461E5">
        <w:tblPrEx>
          <w:tblCellMar>
            <w:left w:w="108" w:type="dxa"/>
            <w:right w:w="108" w:type="dxa"/>
          </w:tblCellMar>
        </w:tblPrEx>
        <w:tc>
          <w:tcPr>
            <w:tcW w:w="9776" w:type="dxa"/>
            <w:tcBorders>
              <w:bottom w:val="single" w:sz="4" w:space="0" w:color="auto"/>
            </w:tcBorders>
          </w:tcPr>
          <w:p w14:paraId="54872C3C" w14:textId="77777777"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0B8DC8D" w14:textId="5AE43916"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sidR="00C3398B">
              <w:rPr>
                <w:rFonts w:ascii="Arial" w:hAnsi="Arial" w:cs="Arial"/>
                <w:bCs/>
                <w:sz w:val="20"/>
                <w:szCs w:val="20"/>
              </w:rPr>
              <w:t> </w:t>
            </w:r>
            <w:r w:rsidRPr="00C0521A">
              <w:rPr>
                <w:rFonts w:ascii="Arial" w:hAnsi="Arial" w:cs="Arial"/>
                <w:bCs/>
                <w:sz w:val="20"/>
                <w:szCs w:val="20"/>
              </w:rPr>
              <w:t>je</w:t>
            </w:r>
            <w:r w:rsidR="00C3398B">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00C3398B">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3AF2FDEA" w14:textId="18A0E498"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5828758B" w14:textId="77777777" w:rsidTr="004461E5">
        <w:tblPrEx>
          <w:tblCellMar>
            <w:left w:w="108" w:type="dxa"/>
            <w:right w:w="108" w:type="dxa"/>
          </w:tblCellMar>
        </w:tblPrEx>
        <w:tc>
          <w:tcPr>
            <w:tcW w:w="9776" w:type="dxa"/>
            <w:shd w:val="clear" w:color="auto" w:fill="F2F2F2" w:themeFill="background1" w:themeFillShade="F2"/>
          </w:tcPr>
          <w:p w14:paraId="0736B0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49DF69EB" w14:textId="77777777" w:rsidTr="004461E5">
        <w:tblPrEx>
          <w:tblCellMar>
            <w:left w:w="108" w:type="dxa"/>
            <w:right w:w="108" w:type="dxa"/>
          </w:tblCellMar>
        </w:tblPrEx>
        <w:tc>
          <w:tcPr>
            <w:tcW w:w="9776" w:type="dxa"/>
            <w:tcBorders>
              <w:bottom w:val="single" w:sz="4" w:space="0" w:color="auto"/>
            </w:tcBorders>
          </w:tcPr>
          <w:p w14:paraId="1E4102E5" w14:textId="77777777" w:rsidR="00DE3B29" w:rsidRPr="00D01EF0" w:rsidRDefault="00997F82" w:rsidP="00DE3B29">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DE3B29">
              <w:rPr>
                <w:rFonts w:ascii="Arial" w:hAnsi="Arial" w:cs="Arial"/>
                <w:bCs/>
                <w:sz w:val="20"/>
                <w:szCs w:val="20"/>
              </w:rPr>
              <w:t xml:space="preserve"> </w:t>
            </w:r>
            <w:r w:rsidR="00DE3B29">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58B337E0"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6E737FD6"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vo výlučnom vlastníctve žiadateľa,</w:t>
            </w:r>
          </w:p>
          <w:p w14:paraId="5FFC316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6900DFA9"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61915805"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1FEA9ACD" w14:textId="5636372C"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78EF7B6E" w14:textId="14642842" w:rsidR="00DE3B29" w:rsidRPr="00DE3B29" w:rsidRDefault="00DE3B29" w:rsidP="00DE3B29">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06415BEE"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p>
          <w:p w14:paraId="14706872"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je oprávnený nehnuteľnosti užívať počas celého obdobia od plánovaného začatia prác na projekte do uplynutia 3 rokov, ktor</w:t>
            </w:r>
            <w:r w:rsidRPr="00D01EF0">
              <w:rPr>
                <w:rFonts w:ascii="Arial" w:hAnsi="Arial" w:cs="Arial"/>
                <w:sz w:val="20"/>
                <w:szCs w:val="20"/>
                <w:lang w:eastAsia="en-US"/>
              </w:rPr>
              <w:t>é nasledujú po ukončení projektu.</w:t>
            </w:r>
          </w:p>
          <w:p w14:paraId="37638C9F"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011673E0"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5568101F" w14:textId="79F8445A"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DE3B29" w:rsidRPr="00DE3B29">
              <w:rPr>
                <w:rFonts w:ascii="Arial" w:hAnsi="Arial" w:cs="Arial"/>
                <w:bCs/>
                <w:sz w:val="20"/>
                <w:szCs w:val="20"/>
              </w:rPr>
              <w:t xml:space="preserve">ŽoPr, kde v tabuľke 3 uvádza identifikačné znaky </w:t>
            </w:r>
            <w:r w:rsidRPr="00AE5DF4">
              <w:rPr>
                <w:rFonts w:ascii="Arial" w:hAnsi="Arial" w:cs="Arial"/>
                <w:bCs/>
                <w:sz w:val="20"/>
                <w:szCs w:val="20"/>
              </w:rPr>
              <w:t>predmetnej nehnuteľnosti,</w:t>
            </w:r>
          </w:p>
          <w:p w14:paraId="143F548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p>
          <w:p w14:paraId="5C996C45" w14:textId="44633625" w:rsidR="00997F82" w:rsidRPr="00D01EF0" w:rsidRDefault="00DE3B2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E3B29">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04DB6EA2"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712FEEFA"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56EFDA84" w14:textId="2D20F040" w:rsidR="00997F82" w:rsidRPr="00D01EF0" w:rsidRDefault="00DE3B2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E3B29">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A9ED0CB" w14:textId="753B381D"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49BCE997"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6F5A2AA2" w14:textId="63AD93AD" w:rsidR="00997F82" w:rsidRPr="00D01EF0" w:rsidRDefault="00DE3B2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E3B29">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71226E74"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50F43DAB"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44EEA7C1" w14:textId="1507382E" w:rsidR="00997F82" w:rsidRPr="00D01EF0" w:rsidRDefault="00DE3B29"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E3B29">
              <w:rPr>
                <w:rFonts w:ascii="Arial" w:hAnsi="Arial" w:cs="Arial"/>
                <w:bCs/>
                <w:sz w:val="20"/>
                <w:szCs w:val="20"/>
              </w:rPr>
              <w:t xml:space="preserve">ŽoPr, kde v tabuľke 3 uvádza identifikačné znaky </w:t>
            </w:r>
            <w:r w:rsidR="00997F82" w:rsidRPr="00D01EF0">
              <w:rPr>
                <w:rFonts w:ascii="Arial" w:hAnsi="Arial" w:cs="Arial"/>
                <w:bCs/>
                <w:sz w:val="20"/>
                <w:szCs w:val="20"/>
              </w:rPr>
              <w:t>predmetnej nehnuteľnosti,</w:t>
            </w:r>
          </w:p>
          <w:p w14:paraId="12A680C4"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18A69707" w14:textId="5D65D1DE"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2631251E" w14:textId="282A1C9A" w:rsidR="00DE3B29" w:rsidRDefault="00DE3B29" w:rsidP="00DE3B29">
            <w:pPr>
              <w:widowControl w:val="0"/>
              <w:spacing w:before="60" w:after="60" w:line="240" w:lineRule="auto"/>
              <w:ind w:left="854" w:right="85"/>
              <w:jc w:val="both"/>
              <w:rPr>
                <w:rFonts w:ascii="Arial" w:hAnsi="Arial" w:cs="Arial"/>
                <w:bCs/>
                <w:sz w:val="20"/>
                <w:szCs w:val="20"/>
              </w:rPr>
            </w:pPr>
          </w:p>
          <w:p w14:paraId="7297F90A" w14:textId="77777777" w:rsidR="00DE3B29" w:rsidRPr="00DE3B29" w:rsidRDefault="00DE3B29" w:rsidP="00DE3B29">
            <w:pPr>
              <w:widowControl w:val="0"/>
              <w:spacing w:before="60" w:after="60" w:line="240" w:lineRule="auto"/>
              <w:ind w:left="854" w:right="85"/>
              <w:jc w:val="both"/>
              <w:rPr>
                <w:rFonts w:ascii="Arial" w:hAnsi="Arial" w:cs="Arial"/>
                <w:bCs/>
                <w:sz w:val="20"/>
                <w:szCs w:val="20"/>
              </w:rPr>
            </w:pPr>
          </w:p>
          <w:p w14:paraId="4286DC4E"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4ABE7068"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06EB17FB"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0403B5A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Pr>
                <w:rFonts w:ascii="Arial" w:hAnsi="Arial" w:cs="Arial"/>
                <w:bCs/>
                <w:sz w:val="20"/>
                <w:szCs w:val="20"/>
              </w:rPr>
              <w:t>3</w:t>
            </w:r>
            <w:r w:rsidRPr="00D01EF0">
              <w:rPr>
                <w:rFonts w:ascii="Arial" w:hAnsi="Arial" w:cs="Arial"/>
                <w:bCs/>
                <w:sz w:val="20"/>
                <w:szCs w:val="20"/>
              </w:rPr>
              <w:t xml:space="preserve"> rokov, po finančnom ukončení projektu. </w:t>
            </w:r>
          </w:p>
          <w:p w14:paraId="583CF05E" w14:textId="6B905F69" w:rsidR="00997F82" w:rsidRPr="00DE3B29" w:rsidRDefault="00DE3B29" w:rsidP="00F44E15">
            <w:pPr>
              <w:ind w:left="34" w:right="33"/>
              <w:jc w:val="both"/>
              <w:rPr>
                <w:rFonts w:ascii="Arial" w:hAnsi="Arial" w:cs="Arial"/>
                <w:sz w:val="20"/>
                <w:szCs w:val="20"/>
              </w:rPr>
            </w:pPr>
            <w:r w:rsidRPr="00DE3B29">
              <w:rPr>
                <w:rFonts w:ascii="Arial" w:hAnsi="Arial" w:cs="Arial"/>
                <w:sz w:val="20"/>
                <w:szCs w:val="20"/>
              </w:rPr>
              <w:t>P</w:t>
            </w:r>
            <w:r w:rsidR="00997F82" w:rsidRPr="00DE3B29">
              <w:rPr>
                <w:rFonts w:ascii="Arial" w:hAnsi="Arial" w:cs="Arial"/>
                <w:sz w:val="20"/>
                <w:szCs w:val="20"/>
              </w:rPr>
              <w:t>lomb</w:t>
            </w:r>
            <w:r w:rsidR="00F44E15">
              <w:rPr>
                <w:rFonts w:ascii="Arial" w:hAnsi="Arial" w:cs="Arial"/>
                <w:sz w:val="20"/>
                <w:szCs w:val="20"/>
              </w:rPr>
              <w:t xml:space="preserve">a </w:t>
            </w:r>
            <w:r w:rsidR="00F44E15">
              <w:rPr>
                <w:rFonts w:ascii="Arial" w:hAnsi="Arial" w:cs="Arial"/>
                <w:bCs/>
                <w:sz w:val="20"/>
                <w:szCs w:val="20"/>
              </w:rPr>
              <w:t>na liste vlastníctva</w:t>
            </w:r>
            <w:r w:rsidR="00997F82" w:rsidRPr="00DE3B29">
              <w:rPr>
                <w:rFonts w:ascii="Arial" w:hAnsi="Arial" w:cs="Arial"/>
                <w:sz w:val="20"/>
                <w:szCs w:val="20"/>
              </w:rPr>
              <w:t xml:space="preserve"> je </w:t>
            </w:r>
            <w:r w:rsidR="00F44E15" w:rsidRPr="00DE3B29">
              <w:rPr>
                <w:rFonts w:ascii="Arial" w:hAnsi="Arial" w:cs="Arial"/>
                <w:sz w:val="20"/>
                <w:szCs w:val="20"/>
              </w:rPr>
              <w:t>prípustn</w:t>
            </w:r>
            <w:r w:rsidR="00F44E15">
              <w:rPr>
                <w:rFonts w:ascii="Arial" w:hAnsi="Arial" w:cs="Arial"/>
                <w:sz w:val="20"/>
                <w:szCs w:val="20"/>
              </w:rPr>
              <w:t>á</w:t>
            </w:r>
            <w:r w:rsidR="00F44E15" w:rsidRPr="00DE3B29">
              <w:rPr>
                <w:rFonts w:ascii="Arial" w:hAnsi="Arial" w:cs="Arial"/>
                <w:sz w:val="20"/>
                <w:szCs w:val="20"/>
              </w:rPr>
              <w:t xml:space="preserve"> </w:t>
            </w:r>
            <w:r w:rsidR="00997F82" w:rsidRPr="00DE3B29">
              <w:rPr>
                <w:rFonts w:ascii="Arial" w:hAnsi="Arial" w:cs="Arial"/>
                <w:sz w:val="20"/>
                <w:szCs w:val="20"/>
              </w:rPr>
              <w:t xml:space="preserve">iba za podmienky, že žiadateľ predloží kópiu návrhu na zápis práv </w:t>
            </w:r>
            <w:r w:rsidR="00F44E15">
              <w:rPr>
                <w:rFonts w:ascii="Arial" w:hAnsi="Arial" w:cs="Arial"/>
                <w:sz w:val="20"/>
                <w:szCs w:val="20"/>
              </w:rPr>
              <w:br/>
            </w:r>
            <w:r w:rsidR="00997F82" w:rsidRPr="00DE3B29">
              <w:rPr>
                <w:rFonts w:ascii="Arial" w:hAnsi="Arial" w:cs="Arial"/>
                <w:sz w:val="20"/>
                <w:szCs w:val="20"/>
              </w:rPr>
              <w:t xml:space="preserve">k nehnuteľnostiam potvrdenú príslušnou správou katastra vzťahujúcu sa na vyznačenú plombu, prípadne </w:t>
            </w:r>
            <w:r w:rsidR="00F44E15">
              <w:rPr>
                <w:rFonts w:ascii="Arial" w:hAnsi="Arial" w:cs="Arial"/>
                <w:sz w:val="20"/>
                <w:szCs w:val="20"/>
              </w:rPr>
              <w:br/>
            </w:r>
            <w:r w:rsidR="00997F82" w:rsidRPr="00DE3B29">
              <w:rPr>
                <w:rFonts w:ascii="Arial" w:hAnsi="Arial" w:cs="Arial"/>
                <w:sz w:val="20"/>
                <w:szCs w:val="20"/>
              </w:rPr>
              <w:t>aj ďalšie doklady preukazujúce dôvody vyznačenia plomby tak, aby bolo možné jednoznačne posúdiť užívacie právo k nehnuteľnostiam.</w:t>
            </w:r>
          </w:p>
          <w:p w14:paraId="34DE1FFD"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487DFE95"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9C7385" w14:textId="77777777"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zmluvu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2108838B"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lastRenderedPageBreak/>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5EAB373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69735E3A"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09F2B7F5"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3F87E029"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3D53909B" w14:textId="632DECAC" w:rsidR="00997F82" w:rsidRPr="00476864" w:rsidRDefault="00997F82" w:rsidP="00CD453C">
            <w:pPr>
              <w:widowControl w:val="0"/>
              <w:spacing w:after="120" w:line="240" w:lineRule="auto"/>
              <w:ind w:left="85" w:right="85"/>
              <w:jc w:val="both"/>
              <w:rPr>
                <w:rFonts w:ascii="Arial Narrow" w:hAnsi="Arial Narrow" w:cs="Arial"/>
                <w:bCs/>
              </w:rPr>
            </w:pPr>
          </w:p>
        </w:tc>
      </w:tr>
      <w:tr w:rsidR="00997F82" w:rsidRPr="00603E9E" w14:paraId="64B2164A" w14:textId="77777777" w:rsidTr="004461E5">
        <w:tblPrEx>
          <w:tblCellMar>
            <w:left w:w="108" w:type="dxa"/>
            <w:right w:w="108" w:type="dxa"/>
          </w:tblCellMar>
        </w:tblPrEx>
        <w:trPr>
          <w:trHeight w:val="411"/>
        </w:trPr>
        <w:tc>
          <w:tcPr>
            <w:tcW w:w="9776" w:type="dxa"/>
            <w:shd w:val="clear" w:color="auto" w:fill="F2F2F2" w:themeFill="background1" w:themeFillShade="F2"/>
          </w:tcPr>
          <w:p w14:paraId="1AEF2D85" w14:textId="77777777" w:rsidR="00997F82" w:rsidRPr="00476864"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Prehľad minimálnej </w:t>
            </w:r>
            <w:r w:rsidRPr="00A12177">
              <w:rPr>
                <w:rFonts w:ascii="Arial" w:hAnsi="Arial" w:cs="Arial"/>
                <w:b/>
                <w:color w:val="44546A" w:themeColor="text2"/>
                <w:szCs w:val="19"/>
              </w:rPr>
              <w:t>pomoci</w:t>
            </w:r>
          </w:p>
        </w:tc>
      </w:tr>
      <w:tr w:rsidR="00997F82" w:rsidRPr="006A79F0" w14:paraId="13AD376A" w14:textId="77777777" w:rsidTr="004461E5">
        <w:tblPrEx>
          <w:tblCellMar>
            <w:left w:w="108" w:type="dxa"/>
            <w:right w:w="108" w:type="dxa"/>
          </w:tblCellMar>
        </w:tblPrEx>
        <w:tc>
          <w:tcPr>
            <w:tcW w:w="9776" w:type="dxa"/>
            <w:tcBorders>
              <w:bottom w:val="single" w:sz="4" w:space="0" w:color="auto"/>
            </w:tcBorders>
          </w:tcPr>
          <w:p w14:paraId="1F0DFFF5"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w:t>
            </w:r>
            <w:r>
              <w:rPr>
                <w:rFonts w:ascii="Arial" w:hAnsi="Arial" w:cs="Arial"/>
                <w:bCs/>
                <w:sz w:val="20"/>
                <w:szCs w:val="20"/>
              </w:rPr>
              <w:t xml:space="preserve">prehľad minimálnej pomoci poskytnutej žiadateľovi a podnikom </w:t>
            </w:r>
            <w:r w:rsidRPr="00D01EF0">
              <w:rPr>
                <w:rFonts w:ascii="Arial" w:hAnsi="Arial" w:cs="Arial"/>
                <w:bCs/>
                <w:sz w:val="20"/>
                <w:szCs w:val="20"/>
              </w:rPr>
              <w:t>ktoré s ním v zmysle čl. 2 ods. 2 nariadenia 1407/2013</w:t>
            </w:r>
            <w:r w:rsidRPr="00D01EF0">
              <w:rPr>
                <w:rStyle w:val="Odkaznapoznmkupodiarou"/>
                <w:rFonts w:ascii="Arial" w:hAnsi="Arial" w:cs="Arial"/>
                <w:bCs/>
                <w:sz w:val="20"/>
                <w:szCs w:val="20"/>
              </w:rPr>
              <w:footnoteReference w:id="3"/>
            </w:r>
            <w:r w:rsidRPr="00D01EF0">
              <w:rPr>
                <w:rFonts w:ascii="Arial" w:hAnsi="Arial" w:cs="Arial"/>
                <w:bCs/>
                <w:sz w:val="20"/>
                <w:szCs w:val="20"/>
              </w:rPr>
              <w:t xml:space="preserve"> tvoria tzv. jediný podnik</w:t>
            </w:r>
            <w:r>
              <w:rPr>
                <w:rFonts w:ascii="Arial" w:hAnsi="Arial" w:cs="Arial"/>
                <w:bCs/>
                <w:sz w:val="20"/>
                <w:szCs w:val="20"/>
              </w:rPr>
              <w:t xml:space="preserve"> v priebehu aktuálneho a dvoch predchádzajúcich účtovných období vrátane žiadanej minimálnej pomoci (o ktorej poskytnutí ešte nebolo rozhodnuté)</w:t>
            </w:r>
            <w:r w:rsidRPr="00D01EF0">
              <w:rPr>
                <w:rFonts w:ascii="Arial" w:hAnsi="Arial" w:cs="Arial"/>
                <w:bCs/>
                <w:sz w:val="20"/>
                <w:szCs w:val="20"/>
              </w:rPr>
              <w:t>.</w:t>
            </w:r>
          </w:p>
          <w:p w14:paraId="77212322" w14:textId="77777777" w:rsidR="00997F82" w:rsidRPr="00D01EF0" w:rsidRDefault="00997F82" w:rsidP="00C04A44">
            <w:pPr>
              <w:pStyle w:val="Odsekzoznamu"/>
              <w:spacing w:before="60" w:after="60" w:line="240" w:lineRule="auto"/>
              <w:ind w:left="142"/>
              <w:contextualSpacing w:val="0"/>
              <w:jc w:val="both"/>
              <w:rPr>
                <w:rFonts w:ascii="Arial" w:hAnsi="Arial" w:cs="Arial"/>
                <w:bCs/>
                <w:sz w:val="20"/>
                <w:szCs w:val="20"/>
              </w:rPr>
            </w:pPr>
          </w:p>
          <w:p w14:paraId="4D4DB3FB"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r w:rsidRPr="00D01EF0">
              <w:rPr>
                <w:rFonts w:ascii="Arial" w:hAnsi="Arial" w:cs="Arial"/>
                <w:bCs/>
                <w:sz w:val="20"/>
                <w:szCs w:val="20"/>
              </w:rPr>
              <w:t>Pojem jediný podnik zahŕňa všetky subjekty vykonávajúce hospodársku činnosť, medzi ktorými je aspoň jeden z týchto vzťahov:</w:t>
            </w:r>
          </w:p>
          <w:p w14:paraId="38FE7BED" w14:textId="77777777" w:rsidR="00997F82" w:rsidRPr="00D01EF0" w:rsidRDefault="00997F82" w:rsidP="00C04A44">
            <w:pPr>
              <w:pStyle w:val="Odsekzoznamu"/>
              <w:spacing w:before="60" w:after="60" w:line="240" w:lineRule="auto"/>
              <w:ind w:left="142"/>
              <w:jc w:val="both"/>
              <w:rPr>
                <w:rFonts w:ascii="Arial" w:hAnsi="Arial" w:cs="Arial"/>
                <w:bCs/>
                <w:sz w:val="20"/>
                <w:szCs w:val="20"/>
              </w:rPr>
            </w:pPr>
          </w:p>
          <w:p w14:paraId="15E5017A"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väčšinu hlasovacích práv akcionárov alebo spoločníkov v inom subjekte vykonávajúcom hospodársku činnosť;</w:t>
            </w:r>
          </w:p>
          <w:p w14:paraId="0D7658A6"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vymenovať alebo odvolať väčšinu členov správneho, riadiaceho alebo dozorného orgánu iného subjektu vykonávajúceho hospodársku činnosť;</w:t>
            </w:r>
          </w:p>
          <w:p w14:paraId="10339C0B"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26F60D44" w14:textId="77777777" w:rsidR="00997F82" w:rsidRPr="00D01EF0" w:rsidRDefault="00997F82" w:rsidP="00C04A44">
            <w:pPr>
              <w:pStyle w:val="Odsekzoznamu"/>
              <w:numPr>
                <w:ilvl w:val="1"/>
                <w:numId w:val="29"/>
              </w:numPr>
              <w:spacing w:before="60" w:after="60" w:line="240" w:lineRule="auto"/>
              <w:ind w:left="596"/>
              <w:jc w:val="both"/>
              <w:rPr>
                <w:rFonts w:ascii="Arial" w:hAnsi="Arial" w:cs="Arial"/>
                <w:bCs/>
                <w:sz w:val="20"/>
                <w:szCs w:val="20"/>
              </w:rPr>
            </w:pPr>
            <w:r w:rsidRPr="00D01EF0">
              <w:rPr>
                <w:rFonts w:ascii="Arial" w:hAnsi="Arial" w:cs="Arial"/>
                <w:bCs/>
                <w:sz w:val="20"/>
                <w:szCs w:val="20"/>
              </w:rPr>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4867B72E" w14:textId="77777777" w:rsidR="00997F82" w:rsidRPr="00D01EF0" w:rsidRDefault="00997F82" w:rsidP="00A57C24">
            <w:pPr>
              <w:pStyle w:val="Odsekzoznamu"/>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Subjekty vykonávajúce hospodársku činnosť, medzi ktorými sú typy vzťahov uvedené v písm. a) až d) prostredníctvom jedného alebo viacerých iných subjektov vykonávajúcich hospodársku činnosť, sa takisto považujú za jediný podnik.</w:t>
            </w:r>
          </w:p>
          <w:p w14:paraId="4DEB3282" w14:textId="77777777" w:rsidR="00997F82" w:rsidRPr="00D01EF0" w:rsidRDefault="00997F82" w:rsidP="00A57C24">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Správne vyplnenie predmetne</w:t>
            </w:r>
            <w:r>
              <w:rPr>
                <w:rFonts w:ascii="Arial" w:hAnsi="Arial" w:cs="Arial"/>
                <w:bCs/>
                <w:sz w:val="20"/>
                <w:szCs w:val="20"/>
              </w:rPr>
              <w:t>j</w:t>
            </w:r>
            <w:r w:rsidRPr="00D01EF0">
              <w:rPr>
                <w:rFonts w:ascii="Arial" w:hAnsi="Arial" w:cs="Arial"/>
                <w:bCs/>
                <w:sz w:val="20"/>
                <w:szCs w:val="20"/>
              </w:rPr>
              <w:t xml:space="preserve"> tabuľky je nevyhnutné pre posúdenie stropu de minimis</w:t>
            </w:r>
            <w:r w:rsidR="001E7F34">
              <w:rPr>
                <w:rFonts w:ascii="Arial" w:hAnsi="Arial" w:cs="Arial"/>
                <w:bCs/>
                <w:sz w:val="20"/>
                <w:szCs w:val="20"/>
              </w:rPr>
              <w:t xml:space="preserve"> </w:t>
            </w:r>
            <w:r>
              <w:rPr>
                <w:rFonts w:ascii="Arial" w:hAnsi="Arial" w:cs="Arial"/>
                <w:bCs/>
                <w:sz w:val="20"/>
                <w:szCs w:val="20"/>
              </w:rPr>
              <w:t>podľa</w:t>
            </w:r>
            <w:r w:rsidRPr="00D01EF0">
              <w:rPr>
                <w:rFonts w:ascii="Arial" w:hAnsi="Arial" w:cs="Arial"/>
                <w:bCs/>
                <w:sz w:val="20"/>
                <w:szCs w:val="20"/>
              </w:rPr>
              <w:t xml:space="preserve"> schém</w:t>
            </w:r>
            <w:r>
              <w:rPr>
                <w:rFonts w:ascii="Arial" w:hAnsi="Arial" w:cs="Arial"/>
                <w:bCs/>
                <w:sz w:val="20"/>
                <w:szCs w:val="20"/>
              </w:rPr>
              <w:t>y</w:t>
            </w:r>
            <w:r w:rsidRPr="00D01EF0">
              <w:rPr>
                <w:rFonts w:ascii="Arial" w:hAnsi="Arial" w:cs="Arial"/>
                <w:bCs/>
                <w:sz w:val="20"/>
                <w:szCs w:val="20"/>
              </w:rPr>
              <w:t xml:space="preserve"> pomoci. Oprávnený je len príspevok, ktorý v súčte s pomocou de minimis uvedenou v tabuľke, neprekročí tento strop.</w:t>
            </w:r>
          </w:p>
          <w:p w14:paraId="52FD740D" w14:textId="4696CA7B" w:rsidR="00997F82" w:rsidRPr="00017B59" w:rsidRDefault="00997F82" w:rsidP="00A57C24">
            <w:pPr>
              <w:spacing w:before="120" w:after="120" w:line="240" w:lineRule="auto"/>
              <w:ind w:left="85" w:right="85"/>
              <w:jc w:val="both"/>
              <w:rPr>
                <w:rFonts w:ascii="Arial" w:hAnsi="Arial" w:cs="Arial"/>
                <w:bCs/>
                <w:sz w:val="20"/>
                <w:szCs w:val="20"/>
              </w:rPr>
            </w:pPr>
            <w:r w:rsidRPr="00017B59">
              <w:rPr>
                <w:rFonts w:ascii="Arial" w:hAnsi="Arial" w:cs="Arial"/>
                <w:bCs/>
                <w:sz w:val="20"/>
                <w:szCs w:val="20"/>
              </w:rPr>
              <w:t>Záväzný formulár prílohy ŽoPr vrátane inštrukcií k jeho vyplneniu tvorí súčasť príloh k ŽoPr.</w:t>
            </w:r>
            <w:r w:rsidR="00301023">
              <w:rPr>
                <w:rFonts w:ascii="Arial" w:hAnsi="Arial" w:cs="Arial"/>
                <w:bCs/>
                <w:sz w:val="20"/>
                <w:szCs w:val="20"/>
              </w:rPr>
              <w:t xml:space="preserve"> Formulár sa predkladá </w:t>
            </w:r>
            <w:r w:rsidR="00301023" w:rsidRPr="002C3A60">
              <w:rPr>
                <w:rFonts w:ascii="Arial" w:hAnsi="Arial" w:cs="Arial"/>
                <w:bCs/>
                <w:sz w:val="20"/>
                <w:szCs w:val="20"/>
              </w:rPr>
              <w:t>vo formáte</w:t>
            </w:r>
            <w:r w:rsidR="00301023">
              <w:rPr>
                <w:rFonts w:ascii="Arial" w:hAnsi="Arial" w:cs="Arial"/>
                <w:bCs/>
                <w:sz w:val="20"/>
                <w:szCs w:val="20"/>
              </w:rPr>
              <w:t xml:space="preserve"> </w:t>
            </w:r>
            <w:r w:rsidR="00301023" w:rsidRPr="00D01EF0">
              <w:rPr>
                <w:rFonts w:ascii="Arial" w:hAnsi="Arial" w:cs="Arial"/>
                <w:bCs/>
                <w:sz w:val="20"/>
                <w:szCs w:val="20"/>
              </w:rPr>
              <w:t>.doc</w:t>
            </w:r>
            <w:r w:rsidR="00301023">
              <w:rPr>
                <w:rFonts w:ascii="Arial" w:hAnsi="Arial" w:cs="Arial"/>
                <w:bCs/>
                <w:sz w:val="20"/>
                <w:szCs w:val="20"/>
              </w:rPr>
              <w:t>x.</w:t>
            </w:r>
          </w:p>
          <w:p w14:paraId="2296F121" w14:textId="73ACDA53" w:rsidR="00997F82" w:rsidRPr="00476864" w:rsidRDefault="00997F82" w:rsidP="00A57C24">
            <w:pPr>
              <w:spacing w:after="120" w:line="240" w:lineRule="auto"/>
              <w:ind w:left="85" w:right="85"/>
              <w:jc w:val="both"/>
              <w:rPr>
                <w:rFonts w:ascii="Arial Narrow" w:hAnsi="Arial Narrow" w:cs="Arial"/>
                <w:bCs/>
              </w:rPr>
            </w:pPr>
          </w:p>
        </w:tc>
      </w:tr>
    </w:tbl>
    <w:p w14:paraId="56F96ACE" w14:textId="77777777" w:rsidR="00C757B6" w:rsidRDefault="00C757B6">
      <w:pPr>
        <w:spacing w:after="160" w:line="259" w:lineRule="auto"/>
        <w:rPr>
          <w:rFonts w:ascii="Arial" w:hAnsi="Arial" w:cs="Arial"/>
          <w:bCs/>
          <w:sz w:val="20"/>
          <w:szCs w:val="20"/>
        </w:rPr>
      </w:pPr>
      <w:r>
        <w:rPr>
          <w:rFonts w:ascii="Arial" w:hAnsi="Arial" w:cs="Arial"/>
          <w:bCs/>
          <w:sz w:val="20"/>
          <w:szCs w:val="20"/>
        </w:rPr>
        <w:br w:type="page"/>
      </w: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2517793A" w14:textId="77777777" w:rsidTr="00FF6C9B">
        <w:tc>
          <w:tcPr>
            <w:tcW w:w="9810" w:type="dxa"/>
            <w:shd w:val="clear" w:color="auto" w:fill="9CC2E5" w:themeFill="accent1" w:themeFillTint="99"/>
          </w:tcPr>
          <w:p w14:paraId="79F0C737" w14:textId="77777777" w:rsidR="00997F82" w:rsidRPr="001E7F34" w:rsidRDefault="00997F82" w:rsidP="00997F82">
            <w:pPr>
              <w:pStyle w:val="Odsekzoznamu"/>
              <w:keepNext/>
              <w:numPr>
                <w:ilvl w:val="0"/>
                <w:numId w:val="38"/>
              </w:numPr>
              <w:spacing w:before="120" w:after="120" w:line="240" w:lineRule="auto"/>
              <w:ind w:left="714" w:hanging="357"/>
              <w:contextualSpacing w:val="0"/>
              <w:rPr>
                <w:rFonts w:ascii="Arial" w:hAnsi="Arial" w:cs="Arial"/>
                <w:b/>
                <w:szCs w:val="24"/>
                <w:shd w:val="clear" w:color="auto" w:fill="ACB9CA" w:themeFill="text2" w:themeFillTint="66"/>
              </w:rPr>
            </w:pPr>
            <w:r w:rsidRPr="001E7F34">
              <w:rPr>
                <w:rFonts w:ascii="Arial" w:hAnsi="Arial" w:cs="Arial"/>
                <w:b/>
                <w:szCs w:val="24"/>
                <w:shd w:val="clear" w:color="auto" w:fill="ACB9CA" w:themeFill="text2" w:themeFillTint="66"/>
              </w:rPr>
              <w:lastRenderedPageBreak/>
              <w:t>Vypracovanie a predloženie ŽoPr</w:t>
            </w:r>
          </w:p>
        </w:tc>
      </w:tr>
    </w:tbl>
    <w:p w14:paraId="10925D72"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5A179AC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569ABA1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08E2A5E2"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7A027D2E"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4C8942C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48D28F19"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50C899A2"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3ABAB6BD" w14:textId="4DA485C5" w:rsidR="00997F82" w:rsidRPr="00BA4A66" w:rsidRDefault="00997F82" w:rsidP="00997F82">
      <w:pPr>
        <w:pStyle w:val="Default"/>
        <w:spacing w:before="120" w:after="120"/>
        <w:jc w:val="both"/>
        <w:rPr>
          <w:sz w:val="20"/>
          <w:szCs w:val="20"/>
        </w:rPr>
      </w:pPr>
      <w:r w:rsidRPr="003F3414">
        <w:rPr>
          <w:sz w:val="20"/>
        </w:rPr>
        <w:t>Po úplnom vyplnení formulára ho vytlačí a podpíše (štatutárny orgán, resp. ním splnomocnená osoba). K formuláru ŽoPr doplní listinné formy príloh ŽoPr</w:t>
      </w:r>
      <w:r>
        <w:rPr>
          <w:rStyle w:val="Odkaznapoznmkupodiarou"/>
          <w:sz w:val="20"/>
        </w:rPr>
        <w:footnoteReference w:id="4"/>
      </w:r>
      <w:r w:rsidRPr="003F3414">
        <w:rPr>
          <w:sz w:val="20"/>
        </w:rPr>
        <w:t xml:space="preserve"> </w:t>
      </w:r>
      <w:r w:rsidR="00BA4A66" w:rsidRPr="00E1739C">
        <w:rPr>
          <w:sz w:val="20"/>
        </w:rPr>
        <w:t xml:space="preserve">(prílohy sa predkladajú ako obyčajné kópie originálov, pričom žiadateľ uchováva originály u seba pre účely prípadných kontrol) </w:t>
      </w:r>
      <w:r w:rsidRPr="003F3414">
        <w:rPr>
          <w:sz w:val="20"/>
        </w:rPr>
        <w:t>a uloží elektronické verzie formulára ŽoPr a príloh na elektronické médium (CD/DVD</w:t>
      </w:r>
      <w:r w:rsidR="003646FF">
        <w:rPr>
          <w:sz w:val="20"/>
        </w:rPr>
        <w:t>/USB</w:t>
      </w:r>
      <w:r w:rsidRPr="00BA4A66">
        <w:rPr>
          <w:sz w:val="20"/>
          <w:szCs w:val="20"/>
        </w:rPr>
        <w:t>).</w:t>
      </w:r>
      <w:r w:rsidR="00BA4A66" w:rsidRPr="00BA4A66">
        <w:rPr>
          <w:sz w:val="20"/>
          <w:szCs w:val="20"/>
        </w:rPr>
        <w:t xml:space="preserve"> </w:t>
      </w:r>
      <w:r w:rsidR="00BA4A66" w:rsidRPr="00E1739C">
        <w:rPr>
          <w:sz w:val="20"/>
          <w:szCs w:val="20"/>
        </w:rPr>
        <w:t>Elektronické verzie predstavujú skeny originálnych dokumentov vo formáte pdf. ak nie je v kapitole 3 pri niektorej z príloh uvedené inak.</w:t>
      </w:r>
    </w:p>
    <w:p w14:paraId="2801572A"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5679AC51" w14:textId="3A349C23"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C757B6">
        <w:rPr>
          <w:rFonts w:ascii="Arial" w:eastAsiaTheme="minorHAnsi" w:hAnsi="Arial" w:cs="Arial"/>
          <w:color w:val="000000"/>
          <w:sz w:val="20"/>
          <w:lang w:eastAsia="en-US"/>
        </w:rPr>
        <w:t>Ž</w:t>
      </w:r>
      <w:r w:rsidR="00C757B6" w:rsidRPr="003F3414">
        <w:rPr>
          <w:rFonts w:ascii="Arial" w:eastAsiaTheme="minorHAnsi" w:hAnsi="Arial" w:cs="Arial"/>
          <w:color w:val="000000"/>
          <w:sz w:val="20"/>
          <w:lang w:eastAsia="en-US"/>
        </w:rPr>
        <w:t xml:space="preserve">oPr </w:t>
      </w:r>
      <w:r w:rsidRPr="003F3414">
        <w:rPr>
          <w:rFonts w:ascii="Arial" w:eastAsiaTheme="minorHAnsi" w:hAnsi="Arial" w:cs="Arial"/>
          <w:color w:val="000000"/>
          <w:sz w:val="20"/>
          <w:lang w:eastAsia="en-US"/>
        </w:rPr>
        <w:t>je potrebné označiť nasledovnými údajmi:</w:t>
      </w:r>
    </w:p>
    <w:p w14:paraId="14D472E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3548A25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3E89CE8F"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47C618B1"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15AE28DA"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5561F1E9"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298A52C2" w14:textId="77777777"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3A95B185"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1BC81B61" w14:textId="61AF3015"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predkladá ŽoPr</w:t>
      </w:r>
      <w:r w:rsidR="00C757B6">
        <w:rPr>
          <w:rFonts w:ascii="Arial" w:hAnsi="Arial" w:cs="Arial"/>
          <w:b/>
          <w:bCs/>
          <w:color w:val="000000"/>
          <w:sz w:val="20"/>
          <w:szCs w:val="20"/>
        </w:rPr>
        <w:t xml:space="preserve"> </w:t>
      </w:r>
      <w:r>
        <w:rPr>
          <w:rFonts w:ascii="Arial" w:hAnsi="Arial" w:cs="Arial"/>
          <w:b/>
          <w:bCs/>
          <w:color w:val="000000"/>
          <w:sz w:val="20"/>
          <w:szCs w:val="20"/>
        </w:rPr>
        <w:t>v </w:t>
      </w:r>
      <w:r w:rsidR="00BA4A66">
        <w:rPr>
          <w:rFonts w:ascii="Arial" w:hAnsi="Arial" w:cs="Arial"/>
          <w:b/>
          <w:bCs/>
          <w:color w:val="000000"/>
          <w:sz w:val="20"/>
          <w:szCs w:val="20"/>
        </w:rPr>
        <w:t xml:space="preserve">zmysle predchádzajúcej kapitoly </w:t>
      </w:r>
      <w:r w:rsidRPr="003F3414">
        <w:rPr>
          <w:rFonts w:ascii="Arial" w:hAnsi="Arial" w:cs="Arial"/>
          <w:b/>
          <w:bCs/>
          <w:color w:val="000000"/>
          <w:sz w:val="20"/>
          <w:szCs w:val="20"/>
        </w:rPr>
        <w:t xml:space="preserve">na adresu: </w:t>
      </w:r>
    </w:p>
    <w:p w14:paraId="66CF0678" w14:textId="77777777" w:rsidR="00997F82" w:rsidRPr="003F3414" w:rsidRDefault="001E7F34"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Občianske združenie Dukla, ul. Sov. hrdinov 200/33, 089 01 Svidník</w:t>
      </w:r>
    </w:p>
    <w:p w14:paraId="2F380635"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352E63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1E7F34">
        <w:rPr>
          <w:rFonts w:ascii="Arial" w:hAnsi="Arial" w:cs="Arial"/>
          <w:sz w:val="20"/>
          <w:szCs w:val="20"/>
        </w:rPr>
        <w:t>počas pracovných dní v čase od 8:00 hod. do 16:00 hod.</w:t>
      </w:r>
      <w:r w:rsidRPr="003F3414">
        <w:rPr>
          <w:rFonts w:ascii="Arial" w:hAnsi="Arial" w:cs="Arial"/>
          <w:sz w:val="20"/>
          <w:szCs w:val="20"/>
        </w:rPr>
        <w:t>,</w:t>
      </w:r>
    </w:p>
    <w:p w14:paraId="6E567FFA"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07789C46"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390FE60C"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lastRenderedPageBreak/>
        <w:t>V prípade osobného doručenia vydá MAS žiadateľovi potvrdenie o prijatí ŽoPr s vyznačeným dátumom prijatia.</w:t>
      </w:r>
    </w:p>
    <w:p w14:paraId="31F9322D"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4006BDB1"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5DA804DE" w14:textId="18D4838D"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jazyku, alebo </w:t>
      </w:r>
      <w:r w:rsidR="00BA4A66">
        <w:rPr>
          <w:rFonts w:ascii="Arial" w:eastAsia="Calibri" w:hAnsi="Arial" w:cs="Arial"/>
          <w:sz w:val="20"/>
          <w:szCs w:val="20"/>
        </w:rPr>
        <w:t>českom</w:t>
      </w:r>
      <w:r w:rsidR="00BA4A66" w:rsidRPr="003F3414">
        <w:rPr>
          <w:rFonts w:ascii="Arial" w:eastAsia="Calibri" w:hAnsi="Arial" w:cs="Arial"/>
          <w:sz w:val="20"/>
          <w:szCs w:val="20"/>
        </w:rPr>
        <w:t xml:space="preserve"> </w:t>
      </w:r>
      <w:r w:rsidRPr="003F3414">
        <w:rPr>
          <w:rFonts w:ascii="Arial" w:eastAsia="Calibri" w:hAnsi="Arial" w:cs="Arial"/>
          <w:sz w:val="20"/>
          <w:szCs w:val="20"/>
        </w:rPr>
        <w:t>jazyku alebo písmom, ktoré neumožňuje rozpoznanie obsahu textu a pod.).</w:t>
      </w:r>
    </w:p>
    <w:p w14:paraId="11CFA320"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65B1BA5F"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6E47ADBE"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osobne na adresu určenú vo výzve (MAS vystaví žiadateľovi potvrdenie o prijatí ŽoPr s vyznačeným dátumom prijatia).</w:t>
      </w:r>
    </w:p>
    <w:p w14:paraId="4EE14D0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3455F5D1"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60C423B2"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5F9A5C86"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037552E6" w14:textId="77777777" w:rsidTr="00FF6C9B">
        <w:tc>
          <w:tcPr>
            <w:tcW w:w="9634" w:type="dxa"/>
            <w:shd w:val="clear" w:color="auto" w:fill="9CC2E5" w:themeFill="accent1" w:themeFillTint="99"/>
          </w:tcPr>
          <w:p w14:paraId="3FDC59FF" w14:textId="77777777" w:rsidR="00997F82" w:rsidRPr="001E7F34" w:rsidRDefault="00997F82" w:rsidP="00FF6C9B">
            <w:pPr>
              <w:pStyle w:val="Odsekzoznamu"/>
              <w:keepNext/>
              <w:numPr>
                <w:ilvl w:val="0"/>
                <w:numId w:val="38"/>
              </w:numPr>
              <w:spacing w:before="120" w:after="120" w:line="240" w:lineRule="auto"/>
              <w:ind w:left="714" w:hanging="357"/>
              <w:contextualSpacing w:val="0"/>
              <w:rPr>
                <w:rFonts w:ascii="Arial" w:hAnsi="Arial" w:cs="Arial"/>
                <w:b/>
                <w:szCs w:val="24"/>
                <w:shd w:val="clear" w:color="auto" w:fill="ACB9CA" w:themeFill="text2" w:themeFillTint="66"/>
              </w:rPr>
            </w:pPr>
            <w:r w:rsidRPr="001E7F34">
              <w:rPr>
                <w:rFonts w:ascii="Arial" w:hAnsi="Arial" w:cs="Arial"/>
                <w:b/>
                <w:szCs w:val="24"/>
                <w:shd w:val="clear" w:color="auto" w:fill="ACB9CA" w:themeFill="text2" w:themeFillTint="66"/>
              </w:rPr>
              <w:t>Schvaľovanie ŽoPr</w:t>
            </w:r>
          </w:p>
        </w:tc>
      </w:tr>
    </w:tbl>
    <w:p w14:paraId="46F9EB11" w14:textId="77777777" w:rsidR="00997F82" w:rsidRPr="003F3414" w:rsidRDefault="00997F82" w:rsidP="00B17DD6">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 začína jej doručením na adresu MAS a končí zaslaním oznámenia o schválení, resp. neschválení ŽoPr. Schvaľovanie ŽoPr pozostáva z nasledujúcich fáz</w:t>
      </w:r>
    </w:p>
    <w:p w14:paraId="7CBBB6C6"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485FD4B2"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1F6F99CA"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176BAE28"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1904EAD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6CB2A17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1BE9E84B"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77813B6B" w14:textId="0D706F9D"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w:t>
      </w:r>
      <w:r w:rsidR="00CF414F">
        <w:rPr>
          <w:rFonts w:ascii="Arial" w:hAnsi="Arial" w:cs="Arial"/>
          <w:sz w:val="20"/>
        </w:rPr>
        <w:br/>
      </w:r>
      <w:r w:rsidRPr="003F3414">
        <w:rPr>
          <w:rFonts w:ascii="Arial" w:hAnsi="Arial" w:cs="Arial"/>
          <w:sz w:val="20"/>
        </w:rPr>
        <w:t>vo výzve na predkladanie ŽoPr.</w:t>
      </w:r>
    </w:p>
    <w:p w14:paraId="33D15E39" w14:textId="67C855EA"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 xml:space="preserve">Podmienky poskytnutia príspevku stanovené v tejto výzve musia byť splnené bez ohľadu </w:t>
      </w:r>
      <w:r w:rsidR="00CF414F">
        <w:rPr>
          <w:rFonts w:ascii="Arial" w:hAnsi="Arial" w:cs="Arial"/>
          <w:b/>
          <w:sz w:val="20"/>
        </w:rPr>
        <w:br/>
      </w:r>
      <w:r w:rsidRPr="003F3414">
        <w:rPr>
          <w:rFonts w:ascii="Arial" w:hAnsi="Arial" w:cs="Arial"/>
          <w:b/>
          <w:sz w:val="20"/>
        </w:rPr>
        <w:t>na skutočnosť, či ich úplné znenie je priamo uvedené v texte výzvy alebo je uvádzané, resp. bližšie popísané v dokumente/dokumentoch, na ktoré sa táto výzva odvoláva.</w:t>
      </w:r>
    </w:p>
    <w:p w14:paraId="02188F58"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033FE642"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457129CD" w14:textId="0F56BE43"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úplnosti predloženej ŽoP</w:t>
      </w:r>
      <w:r w:rsidR="00C757B6">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a</w:t>
      </w:r>
    </w:p>
    <w:p w14:paraId="215D7450"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1943E0E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5C17CE7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18588F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1879E3C1"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17232940" w14:textId="0DCDD820"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chýbajúcich príloh ŽoP</w:t>
      </w:r>
      <w:r w:rsidR="00C757B6">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resp. nesprávnej formy predkladaných príloh; </w:t>
      </w:r>
    </w:p>
    <w:p w14:paraId="3AF23053"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7834C334"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1B31A70A"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5AE1FBE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A8AB660" w14:textId="0A57CD8C"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ŽoPr. </w:t>
      </w:r>
      <w:r w:rsidR="00CF414F">
        <w:rPr>
          <w:rFonts w:ascii="Arial" w:eastAsiaTheme="minorHAnsi" w:hAnsi="Arial" w:cs="Arial"/>
          <w:color w:val="000000"/>
          <w:sz w:val="20"/>
          <w:lang w:eastAsia="en-US"/>
        </w:rPr>
        <w:br/>
      </w:r>
      <w:r w:rsidRPr="003F3414">
        <w:rPr>
          <w:rFonts w:ascii="Arial" w:eastAsiaTheme="minorHAnsi" w:hAnsi="Arial" w:cs="Arial"/>
          <w:color w:val="000000"/>
          <w:sz w:val="20"/>
          <w:lang w:eastAsia="en-US"/>
        </w:rPr>
        <w:t xml:space="preserve">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w:t>
      </w:r>
      <w:r w:rsidR="00CF414F">
        <w:rPr>
          <w:rFonts w:ascii="Arial" w:eastAsiaTheme="minorHAnsi" w:hAnsi="Arial" w:cs="Arial"/>
          <w:color w:val="000000"/>
          <w:sz w:val="20"/>
          <w:lang w:eastAsia="en-US"/>
        </w:rPr>
        <w:br/>
      </w:r>
      <w:r w:rsidRPr="003F3414">
        <w:rPr>
          <w:rFonts w:ascii="Arial" w:eastAsiaTheme="minorHAnsi" w:hAnsi="Arial" w:cs="Arial"/>
          <w:color w:val="000000"/>
          <w:sz w:val="20"/>
          <w:lang w:eastAsia="en-US"/>
        </w:rPr>
        <w:t>vo vzťahu ku všetkým posudzovaným ŽoPr. Lehota na doplnenie musí byť totožná s lehotou, ktorá bola poskytnutá ostatným žiadateľom.</w:t>
      </w:r>
    </w:p>
    <w:p w14:paraId="26833D5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13D522D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72A6BC6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019729B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1F2736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60E11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25A86313" w14:textId="2CE8F78D"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001E7F3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Vzhľadom na uvedené upozorňujeme žiadateľov, aby zabezpečili prevzatie výziev na doplnenie chýbajúcich náležitostí ŽoP</w:t>
      </w:r>
      <w:r w:rsidR="00C757B6">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v lehote 10 kalendárnych dní.</w:t>
      </w:r>
    </w:p>
    <w:p w14:paraId="47ED89B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7ECA46EA" w14:textId="006DB15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B36216">
        <w:rPr>
          <w:rFonts w:ascii="Arial" w:eastAsiaTheme="minorHAnsi" w:hAnsi="Arial" w:cs="Arial"/>
          <w:color w:val="000000"/>
          <w:sz w:val="20"/>
          <w:lang w:eastAsia="en-US"/>
        </w:rPr>
        <w:t>Ž</w:t>
      </w:r>
      <w:r w:rsidR="00B36216" w:rsidRPr="003F3414">
        <w:rPr>
          <w:rFonts w:ascii="Arial" w:eastAsiaTheme="minorHAnsi" w:hAnsi="Arial" w:cs="Arial"/>
          <w:color w:val="000000"/>
          <w:sz w:val="20"/>
          <w:lang w:eastAsia="en-US"/>
        </w:rPr>
        <w:t>oPr</w:t>
      </w:r>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310F79B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9BE35E1"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5125D9FF" w14:textId="77777777" w:rsidR="00997F82" w:rsidRPr="003F3414" w:rsidRDefault="00997F82" w:rsidP="00997F82">
      <w:pPr>
        <w:pStyle w:val="Odsekzoznamu"/>
        <w:numPr>
          <w:ilvl w:val="1"/>
          <w:numId w:val="5"/>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p>
    <w:p w14:paraId="3428DCA3"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1EA51A41" w14:textId="0B393DA3"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MAS zabezpečí odborné hodnotenie tých ŽoP</w:t>
      </w:r>
      <w:r w:rsidR="00B36216">
        <w:rPr>
          <w:rFonts w:ascii="Arial" w:eastAsia="Calibri" w:hAnsi="Arial" w:cs="Arial"/>
          <w:sz w:val="20"/>
        </w:rPr>
        <w:t>r</w:t>
      </w:r>
      <w:r w:rsidRPr="003F3414">
        <w:rPr>
          <w:rFonts w:ascii="Arial" w:eastAsia="Calibri" w:hAnsi="Arial" w:cs="Arial"/>
          <w:sz w:val="20"/>
        </w:rPr>
        <w:t>, ktoré splnili podmienky administratívneho overovania.</w:t>
      </w:r>
    </w:p>
    <w:p w14:paraId="3EECFC9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lastRenderedPageBreak/>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24A20F0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782877C1"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438727FD"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3315FEE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6DE1F17C"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0FFA1A03"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08C4913A" w14:textId="12857F18"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w:t>
      </w:r>
      <w:r w:rsidR="00CF414F">
        <w:rPr>
          <w:rFonts w:ascii="Arial" w:eastAsia="Calibri" w:hAnsi="Arial" w:cs="Arial"/>
          <w:sz w:val="20"/>
          <w:szCs w:val="20"/>
        </w:rPr>
        <w:br/>
      </w:r>
      <w:r w:rsidRPr="00AE5DF4">
        <w:rPr>
          <w:rFonts w:ascii="Arial" w:eastAsia="Calibri" w:hAnsi="Arial" w:cs="Arial"/>
          <w:sz w:val="20"/>
          <w:szCs w:val="20"/>
        </w:rPr>
        <w:t xml:space="preserve">od oboch odborných hodnotiteľov. MAS zostaví zoznam ŽoPr v zostupnom poradí. </w:t>
      </w:r>
    </w:p>
    <w:p w14:paraId="78041105"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4F0DDA70" w14:textId="77777777" w:rsidR="00997F82" w:rsidRPr="00AE5DF4" w:rsidRDefault="00997F82" w:rsidP="00997F82">
      <w:pPr>
        <w:spacing w:after="0" w:line="240" w:lineRule="auto"/>
        <w:jc w:val="both"/>
        <w:rPr>
          <w:rFonts w:ascii="Arial" w:hAnsi="Arial" w:cs="Arial"/>
          <w:sz w:val="20"/>
          <w:szCs w:val="20"/>
        </w:rPr>
      </w:pPr>
    </w:p>
    <w:p w14:paraId="6181CAA2" w14:textId="77777777" w:rsidR="00997F82" w:rsidRDefault="00997F82" w:rsidP="00997F82">
      <w:pPr>
        <w:pStyle w:val="Default"/>
        <w:spacing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4B47A1C9" w14:textId="77777777" w:rsidR="00997F82" w:rsidRPr="008E3991" w:rsidRDefault="00997F82" w:rsidP="00997F82">
      <w:pPr>
        <w:pStyle w:val="Odsekzoznamu"/>
        <w:ind w:left="0"/>
        <w:jc w:val="both"/>
        <w:rPr>
          <w:rFonts w:ascii="Arial" w:hAnsi="Arial" w:cs="Arial"/>
          <w:sz w:val="20"/>
          <w:szCs w:val="20"/>
        </w:rPr>
      </w:pPr>
      <w:r w:rsidRPr="008E3991">
        <w:rPr>
          <w:rFonts w:ascii="Arial" w:hAnsi="Arial" w:cs="Arial"/>
          <w:sz w:val="20"/>
          <w:szCs w:val="20"/>
        </w:rPr>
        <w:t>Rozlišovacím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16167C4E" w14:textId="77777777" w:rsidR="00997F82" w:rsidRPr="008E3991" w:rsidRDefault="00997F82" w:rsidP="00997F82">
      <w:pPr>
        <w:pStyle w:val="Odsekzoznamu"/>
        <w:ind w:left="142"/>
        <w:jc w:val="both"/>
        <w:rPr>
          <w:rFonts w:ascii="Arial" w:hAnsi="Arial" w:cs="Arial"/>
          <w:sz w:val="20"/>
          <w:szCs w:val="20"/>
        </w:rPr>
      </w:pPr>
    </w:p>
    <w:p w14:paraId="77AB7F78" w14:textId="1FB742A5" w:rsidR="00997F82" w:rsidRPr="008E3991" w:rsidRDefault="00997F82" w:rsidP="003357FD">
      <w:pPr>
        <w:pStyle w:val="Odsekzoznamu"/>
        <w:numPr>
          <w:ilvl w:val="0"/>
          <w:numId w:val="43"/>
        </w:numPr>
        <w:ind w:left="851"/>
        <w:jc w:val="both"/>
        <w:rPr>
          <w:rFonts w:ascii="Arial" w:hAnsi="Arial" w:cs="Arial"/>
          <w:sz w:val="20"/>
          <w:szCs w:val="20"/>
        </w:rPr>
      </w:pPr>
      <w:r w:rsidRPr="008E3991">
        <w:rPr>
          <w:rFonts w:ascii="Arial" w:hAnsi="Arial" w:cs="Arial"/>
          <w:sz w:val="20"/>
          <w:szCs w:val="20"/>
        </w:rPr>
        <w:t>Hodnota Value</w:t>
      </w:r>
      <w:r w:rsidR="00C3398B">
        <w:rPr>
          <w:rFonts w:ascii="Arial" w:hAnsi="Arial" w:cs="Arial"/>
          <w:sz w:val="20"/>
          <w:szCs w:val="20"/>
        </w:rPr>
        <w:t xml:space="preserve"> </w:t>
      </w:r>
      <w:r w:rsidRPr="008E3991">
        <w:rPr>
          <w:rFonts w:ascii="Arial" w:hAnsi="Arial" w:cs="Arial"/>
          <w:sz w:val="20"/>
          <w:szCs w:val="20"/>
        </w:rPr>
        <w:t>for Money</w:t>
      </w:r>
      <w:r>
        <w:rPr>
          <w:rStyle w:val="Odkaznapoznmkupodiarou"/>
          <w:rFonts w:ascii="Arial" w:hAnsi="Arial" w:cs="Arial"/>
          <w:sz w:val="20"/>
          <w:szCs w:val="20"/>
        </w:rPr>
        <w:footnoteReference w:id="5"/>
      </w:r>
      <w:r w:rsidRPr="008E3991">
        <w:rPr>
          <w:rFonts w:ascii="Arial" w:hAnsi="Arial" w:cs="Arial"/>
          <w:sz w:val="20"/>
          <w:szCs w:val="20"/>
        </w:rPr>
        <w:t>,</w:t>
      </w:r>
    </w:p>
    <w:p w14:paraId="09461535" w14:textId="1E05A09D"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 - toto rozlišovacie kritérium </w:t>
      </w:r>
      <w:r w:rsidR="00CF414F">
        <w:rPr>
          <w:rFonts w:ascii="Arial" w:hAnsi="Arial" w:cs="Arial"/>
          <w:sz w:val="20"/>
          <w:szCs w:val="20"/>
        </w:rPr>
        <w:br/>
      </w:r>
      <w:r w:rsidRPr="008E3991">
        <w:rPr>
          <w:rFonts w:ascii="Arial" w:hAnsi="Arial" w:cs="Arial"/>
          <w:sz w:val="20"/>
          <w:szCs w:val="20"/>
        </w:rPr>
        <w:t>sa aplikuje jedine v prípadoch, ak aplikácia na základe hodnoty value</w:t>
      </w:r>
      <w:r w:rsidR="00C3398B">
        <w:rPr>
          <w:rFonts w:ascii="Arial" w:hAnsi="Arial" w:cs="Arial"/>
          <w:sz w:val="20"/>
          <w:szCs w:val="20"/>
        </w:rPr>
        <w:t xml:space="preserve"> </w:t>
      </w:r>
      <w:r w:rsidRPr="008E3991">
        <w:rPr>
          <w:rFonts w:ascii="Arial" w:hAnsi="Arial" w:cs="Arial"/>
          <w:sz w:val="20"/>
          <w:szCs w:val="20"/>
        </w:rPr>
        <w:t>for</w:t>
      </w:r>
      <w:r w:rsidR="00C3398B">
        <w:rPr>
          <w:rFonts w:ascii="Arial" w:hAnsi="Arial" w:cs="Arial"/>
          <w:sz w:val="20"/>
          <w:szCs w:val="20"/>
        </w:rPr>
        <w:t xml:space="preserve"> </w:t>
      </w:r>
      <w:r w:rsidRPr="008E3991">
        <w:rPr>
          <w:rFonts w:ascii="Arial" w:hAnsi="Arial" w:cs="Arial"/>
          <w:sz w:val="20"/>
          <w:szCs w:val="20"/>
        </w:rPr>
        <w:t>money neurčila konečné poradie žiadostí o príspevok na hranici alokácie. Toto rozlišovacie kritérium aplikuje výberová komisia MAS.</w:t>
      </w:r>
    </w:p>
    <w:p w14:paraId="60A85A68"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 ktoré sa svojim umiestnením nachádzajú nad hranicou alokácie výzvy, sú odporučené na schválenie.</w:t>
      </w:r>
      <w:r w:rsidR="001E7F34">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35A144EA" w14:textId="77777777" w:rsidR="00997F82" w:rsidRPr="00C13613" w:rsidRDefault="00997F82" w:rsidP="00997F82">
      <w:pPr>
        <w:spacing w:before="120" w:after="120" w:line="240" w:lineRule="auto"/>
        <w:jc w:val="both"/>
        <w:rPr>
          <w:rFonts w:ascii="Arial" w:hAnsi="Arial" w:cs="Arial"/>
          <w:sz w:val="2"/>
          <w:szCs w:val="19"/>
        </w:rPr>
      </w:pPr>
    </w:p>
    <w:p w14:paraId="06DD8586"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7B582836" w14:textId="129F763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w:t>
      </w:r>
      <w:r w:rsidR="00942CC6">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j. na základe posúdenia splnenia podmienok poskytnutia príspevku určených vo výzve vydáva MAS:</w:t>
      </w:r>
    </w:p>
    <w:p w14:paraId="000BAB36"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5AB3F961"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4572D20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Oznámením o schválení ŽoPr MAS konštatuje splnenie všetkých podmienok poskytnutia príspevku stanovených vo výzve a zároveň deklaruje dostatok finančných prostriedkov na financovanie schválenej ŽoPr na základe alokácie určenej vo výzve.</w:t>
      </w:r>
    </w:p>
    <w:p w14:paraId="60EF810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5F369FE5"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4DA0FBA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33E3A30B"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3EF2A14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7D2126A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7BD4F862"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3449C37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0CDC431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790665D3"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57D50C2" w14:textId="1109155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bolo vydané len z dôvodu vyčerpania finančných prostriedkov určených </w:t>
      </w:r>
      <w:r w:rsidR="00CF414F">
        <w:rPr>
          <w:rFonts w:ascii="Arial" w:eastAsiaTheme="minorHAnsi" w:hAnsi="Arial" w:cs="Arial"/>
          <w:color w:val="000000"/>
          <w:sz w:val="20"/>
          <w:lang w:eastAsia="en-US"/>
        </w:rPr>
        <w:br/>
      </w:r>
      <w:r w:rsidRPr="003F3414">
        <w:rPr>
          <w:rFonts w:ascii="Arial" w:eastAsiaTheme="minorHAnsi" w:hAnsi="Arial" w:cs="Arial"/>
          <w:color w:val="000000"/>
          <w:sz w:val="20"/>
          <w:lang w:eastAsia="en-US"/>
        </w:rPr>
        <w:t>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ktoré </w:t>
      </w:r>
      <w:r w:rsidR="00CF414F">
        <w:rPr>
          <w:rFonts w:ascii="Arial" w:eastAsiaTheme="minorHAnsi" w:hAnsi="Arial" w:cs="Arial"/>
          <w:color w:val="000000"/>
          <w:sz w:val="20"/>
          <w:lang w:eastAsia="en-US"/>
        </w:rPr>
        <w:br/>
      </w:r>
      <w:r w:rsidRPr="003F3414">
        <w:rPr>
          <w:rFonts w:ascii="Arial" w:eastAsiaTheme="minorHAnsi" w:hAnsi="Arial" w:cs="Arial"/>
          <w:color w:val="000000"/>
          <w:sz w:val="20"/>
          <w:lang w:eastAsia="en-US"/>
        </w:rPr>
        <w:t>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338FD4C1"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2FE1C562"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035E0F3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4A7A061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649B0F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4180965" w14:textId="0D5C7561"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ŽoPr. Pre účely výberu projektov zo zásobníka sa podmienky odborného hodnotenia považujú </w:t>
      </w:r>
      <w:r w:rsidR="00CF414F">
        <w:rPr>
          <w:rFonts w:ascii="Arial" w:eastAsiaTheme="minorHAnsi" w:hAnsi="Arial" w:cs="Arial"/>
          <w:color w:val="000000"/>
          <w:sz w:val="20"/>
          <w:lang w:eastAsia="en-US"/>
        </w:rPr>
        <w:br/>
      </w:r>
      <w:r w:rsidRPr="003F3414">
        <w:rPr>
          <w:rFonts w:ascii="Arial" w:eastAsiaTheme="minorHAnsi" w:hAnsi="Arial" w:cs="Arial"/>
          <w:color w:val="000000"/>
          <w:sz w:val="20"/>
          <w:lang w:eastAsia="en-US"/>
        </w:rPr>
        <w:t>za dodržané a splnené práve zaradením ŽoPr do zásobníka.</w:t>
      </w:r>
    </w:p>
    <w:p w14:paraId="792D2A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54C837A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00BD61D" w14:textId="279CC346"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je oprávnená aplikovať zásobník projektov, ak sú na to splnené vyššie uvedené podmienky, </w:t>
      </w:r>
      <w:r w:rsidR="00CF414F">
        <w:rPr>
          <w:rFonts w:ascii="Arial" w:eastAsiaTheme="minorHAnsi" w:hAnsi="Arial" w:cs="Arial"/>
          <w:color w:val="000000"/>
          <w:sz w:val="20"/>
          <w:lang w:eastAsia="en-US"/>
        </w:rPr>
        <w:br/>
      </w:r>
      <w:r w:rsidRPr="003F3414">
        <w:rPr>
          <w:rFonts w:ascii="Arial" w:eastAsiaTheme="minorHAnsi" w:hAnsi="Arial" w:cs="Arial"/>
          <w:color w:val="000000"/>
          <w:sz w:val="20"/>
          <w:lang w:eastAsia="en-US"/>
        </w:rPr>
        <w:t>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0121E53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0C6317D2"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5095868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13574AC4"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16DC0F4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1342FAF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0BA2F6AE"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05DE2AFC" w14:textId="488AAB41"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ŽoPr alebo podmienky stanovené </w:t>
      </w:r>
      <w:r w:rsidR="00CF414F">
        <w:rPr>
          <w:rFonts w:ascii="Arial" w:eastAsiaTheme="minorHAnsi" w:hAnsi="Arial" w:cs="Arial"/>
          <w:color w:val="000000"/>
          <w:sz w:val="20"/>
          <w:lang w:eastAsia="en-US"/>
        </w:rPr>
        <w:br/>
      </w:r>
      <w:r w:rsidRPr="003F3414">
        <w:rPr>
          <w:rFonts w:ascii="Arial" w:eastAsiaTheme="minorHAnsi" w:hAnsi="Arial" w:cs="Arial"/>
          <w:color w:val="000000"/>
          <w:sz w:val="20"/>
          <w:lang w:eastAsia="en-US"/>
        </w:rPr>
        <w:t>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3723BABF"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70C009E0"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1247C413" w14:textId="4B25CD4A" w:rsidR="00997F82"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441623C" w14:textId="77777777" w:rsidR="00B36216" w:rsidRPr="003F3414" w:rsidRDefault="00B36216" w:rsidP="00B17DD6">
      <w:pPr>
        <w:pStyle w:val="Odsekzoznamu"/>
        <w:autoSpaceDE w:val="0"/>
        <w:autoSpaceDN w:val="0"/>
        <w:adjustRightInd w:val="0"/>
        <w:spacing w:before="120" w:after="120" w:line="240" w:lineRule="auto"/>
        <w:ind w:left="993"/>
        <w:rPr>
          <w:rFonts w:ascii="Arial" w:eastAsiaTheme="minorHAnsi" w:hAnsi="Arial" w:cs="Arial"/>
          <w:color w:val="000000"/>
          <w:sz w:val="20"/>
          <w:lang w:eastAsia="en-US"/>
        </w:rPr>
      </w:pPr>
    </w:p>
    <w:p w14:paraId="6639BD61"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50232015"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E92AA68"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0BA03D63"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1D5FBE2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7D0DD68B"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16EC9B8B"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0E17DF84"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4E69163"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5C6452E9"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0FCDAD95"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6088E70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7F14A0DB"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556BE82B"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27B6A82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255D43D9" w14:textId="25FAA664" w:rsidR="00997F82"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Na základe rozhodnutia MAS opätovne vykoná schvaľovací proces, ktorého výsledok bude vydanie nového oznámenia.</w:t>
      </w:r>
    </w:p>
    <w:p w14:paraId="1BCE0DFE" w14:textId="29B47F38" w:rsidR="00B36216" w:rsidRDefault="00B36216" w:rsidP="00696061">
      <w:pPr>
        <w:spacing w:before="120" w:after="120" w:line="240" w:lineRule="auto"/>
        <w:jc w:val="both"/>
        <w:rPr>
          <w:rFonts w:ascii="Arial" w:hAnsi="Arial" w:cs="Arial"/>
          <w:sz w:val="20"/>
        </w:rPr>
      </w:pPr>
    </w:p>
    <w:p w14:paraId="0C815C64" w14:textId="77777777" w:rsidR="00B36216" w:rsidRPr="003F3414" w:rsidRDefault="00B36216" w:rsidP="00696061">
      <w:pPr>
        <w:spacing w:before="120" w:after="120" w:line="240" w:lineRule="auto"/>
        <w:jc w:val="both"/>
        <w:rPr>
          <w:rFonts w:ascii="Arial" w:hAnsi="Arial" w:cs="Arial"/>
          <w:sz w:val="20"/>
        </w:rPr>
      </w:pPr>
    </w:p>
    <w:p w14:paraId="06009C59"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607AC4D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0DF5DE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7421436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3B24796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01521EF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4679B1B5" w14:textId="2924283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 xml:space="preserve">rozpore </w:t>
      </w:r>
      <w:r w:rsidR="00CF414F">
        <w:rPr>
          <w:rFonts w:ascii="Arial" w:hAnsi="Arial" w:cs="Arial"/>
          <w:sz w:val="20"/>
        </w:rPr>
        <w:br/>
      </w:r>
      <w:r w:rsidRPr="003F3414">
        <w:rPr>
          <w:rFonts w:ascii="Arial" w:hAnsi="Arial" w:cs="Arial"/>
          <w:sz w:val="20"/>
        </w:rPr>
        <w:t>s podmienkami schvaľovania alebo podmienkami stanovenými vo výzve MAS, RO rozhodnutím uloží MAS vykonať opätovne schvaľovací proces a vydať nové oznámenie o ŽoPr.</w:t>
      </w:r>
    </w:p>
    <w:p w14:paraId="45A3426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2337199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13DDD48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40301A7C"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1074EB2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06E046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47AC6120"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3B16E3F7"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07477D20" w14:textId="77777777" w:rsidTr="00FF6C9B">
        <w:tc>
          <w:tcPr>
            <w:tcW w:w="9634" w:type="dxa"/>
            <w:shd w:val="clear" w:color="auto" w:fill="9CC2E5" w:themeFill="accent1" w:themeFillTint="99"/>
          </w:tcPr>
          <w:p w14:paraId="78343E50" w14:textId="77777777" w:rsidR="00997F82" w:rsidRPr="008F0FD5"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Uzavretie zmluvy o príspevku</w:t>
            </w:r>
          </w:p>
        </w:tc>
      </w:tr>
    </w:tbl>
    <w:p w14:paraId="5C97E40E"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4A14C61A" w14:textId="266AC966"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w:t>
      </w:r>
      <w:r w:rsidR="00CF414F">
        <w:rPr>
          <w:rFonts w:ascii="Arial" w:hAnsi="Arial" w:cs="Arial"/>
          <w:sz w:val="20"/>
        </w:rPr>
        <w:br/>
      </w:r>
      <w:r w:rsidRPr="003F3414">
        <w:rPr>
          <w:rFonts w:ascii="Arial" w:hAnsi="Arial" w:cs="Arial"/>
          <w:sz w:val="20"/>
        </w:rPr>
        <w:t xml:space="preserve">na poskytnutie príspevku vzniká nadobudnutím účinnosti zmluvy o príspevku. Poskytnutie príspevku </w:t>
      </w:r>
      <w:r w:rsidR="00CF414F">
        <w:rPr>
          <w:rFonts w:ascii="Arial" w:hAnsi="Arial" w:cs="Arial"/>
          <w:sz w:val="20"/>
        </w:rPr>
        <w:br/>
      </w:r>
      <w:r w:rsidRPr="003F3414">
        <w:rPr>
          <w:rFonts w:ascii="Arial" w:hAnsi="Arial" w:cs="Arial"/>
          <w:sz w:val="20"/>
        </w:rPr>
        <w:t xml:space="preserve">na základe zmluvy o príspevku je viazané na splnenie podmienok dohodnutých v tejto zmluve. </w:t>
      </w:r>
    </w:p>
    <w:p w14:paraId="1A00A532" w14:textId="72602C72"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w:t>
      </w:r>
      <w:r w:rsidR="00CF414F">
        <w:rPr>
          <w:rFonts w:ascii="Arial" w:hAnsi="Arial" w:cs="Arial"/>
          <w:sz w:val="20"/>
        </w:rPr>
        <w:br/>
      </w:r>
      <w:r w:rsidRPr="003F3414">
        <w:rPr>
          <w:rFonts w:ascii="Arial" w:hAnsi="Arial" w:cs="Arial"/>
          <w:sz w:val="20"/>
        </w:rPr>
        <w:t>na § 25 ods. 1 zák. č. 292/2014 Z.z.</w:t>
      </w:r>
    </w:p>
    <w:p w14:paraId="25CE2929"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710DD3F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3A8AD02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MAS pošle návrh zmluvy o príspevku žiadateľovi a určí lehotu na jeho prijatie, ak:</w:t>
      </w:r>
    </w:p>
    <w:p w14:paraId="7A5F4A7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4B7C3B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08DB33D9"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5C60B77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056A38F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5717A66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4156CAD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9B0F17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542BA3F7"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293E16B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4DFB52F6" w14:textId="45396DCF"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V odôvodnených prípadoch je možné na základe písomnej žiadosti žiadateľa lehotu na prijatie návrhu </w:t>
      </w:r>
      <w:r w:rsidR="00CF414F">
        <w:rPr>
          <w:rFonts w:ascii="Arial" w:hAnsi="Arial" w:cs="Arial"/>
          <w:sz w:val="20"/>
        </w:rPr>
        <w:br/>
      </w:r>
      <w:r w:rsidRPr="003F3414">
        <w:rPr>
          <w:rFonts w:ascii="Arial" w:hAnsi="Arial" w:cs="Arial"/>
          <w:sz w:val="20"/>
        </w:rPr>
        <w:t>na uzavretie zmluvy o príspevku písomne predĺžiť. Predĺženie musí byť primerané a možnosť predĺženia musí byť použitá pre každého žiadateľa rovnako.</w:t>
      </w:r>
    </w:p>
    <w:p w14:paraId="3DAA7C5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5070C855" w14:textId="0920D553"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 xml:space="preserve">MAS zabezpečí bezodkladne zverejnenie zmluvy o príspevku v centrálnom registri zmlúv. Deň nasledujúci </w:t>
      </w:r>
      <w:r w:rsidR="00CF414F">
        <w:rPr>
          <w:rFonts w:ascii="Arial" w:hAnsi="Arial" w:cs="Arial"/>
          <w:sz w:val="20"/>
        </w:rPr>
        <w:br/>
      </w:r>
      <w:r w:rsidRPr="003F3414">
        <w:rPr>
          <w:rFonts w:ascii="Arial" w:hAnsi="Arial" w:cs="Arial"/>
          <w:sz w:val="20"/>
        </w:rPr>
        <w:t>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6"/>
      </w:r>
      <w:r w:rsidRPr="003F3414">
        <w:rPr>
          <w:rFonts w:ascii="Arial" w:hAnsi="Arial" w:cs="Arial"/>
          <w:sz w:val="20"/>
        </w:rPr>
        <w:t>. Od tohto momentu platia pre užívateľa primerane ustanovenia zákona o EŠIF.</w:t>
      </w:r>
    </w:p>
    <w:p w14:paraId="11C23D99"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63C1CC74"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567038E8" w14:textId="77777777" w:rsidR="002065EE" w:rsidRDefault="00997F82" w:rsidP="00696061">
      <w:pPr>
        <w:spacing w:before="80" w:line="240" w:lineRule="auto"/>
        <w:jc w:val="both"/>
        <w:rPr>
          <w:rFonts w:ascii="Arial" w:hAnsi="Arial" w:cs="Arial"/>
          <w:sz w:val="20"/>
        </w:rPr>
      </w:pPr>
      <w:r w:rsidRPr="003F3414">
        <w:rPr>
          <w:rFonts w:ascii="Arial" w:hAnsi="Arial" w:cs="Arial"/>
          <w:sz w:val="20"/>
        </w:rPr>
        <w:t>Štandardný formulár zmluvy o poskytnutí príspevku je zverejnený na webovom sídle</w:t>
      </w:r>
    </w:p>
    <w:p w14:paraId="22BDA966" w14:textId="2BC77D9C" w:rsidR="004519D7" w:rsidRPr="003E53B7" w:rsidRDefault="003E53B7" w:rsidP="00696061">
      <w:pPr>
        <w:spacing w:before="80" w:line="240" w:lineRule="auto"/>
        <w:jc w:val="both"/>
        <w:rPr>
          <w:rStyle w:val="Hypertextovprepojenie"/>
          <w:rFonts w:cs="Arial"/>
          <w:sz w:val="20"/>
          <w:szCs w:val="20"/>
        </w:rPr>
      </w:pPr>
      <w:r>
        <w:rPr>
          <w:rFonts w:ascii="Arial" w:hAnsi="Arial" w:cs="Arial"/>
          <w:sz w:val="20"/>
        </w:rPr>
        <w:fldChar w:fldCharType="begin"/>
      </w:r>
      <w:r>
        <w:rPr>
          <w:rFonts w:ascii="Arial" w:hAnsi="Arial" w:cs="Arial"/>
          <w:sz w:val="20"/>
        </w:rPr>
        <w:instrText xml:space="preserve"> HYPERLINK "https://www.mirri.gov.sk/mpsr/irop-programove-obdobie-2014-2020/clld/programove-dokumenty/vzory/vzor-zmluvy-o-prispevok/index.html" </w:instrText>
      </w:r>
      <w:r>
        <w:rPr>
          <w:rFonts w:ascii="Arial" w:hAnsi="Arial" w:cs="Arial"/>
          <w:sz w:val="20"/>
        </w:rPr>
        <w:fldChar w:fldCharType="separate"/>
      </w:r>
      <w:r w:rsidR="002065EE" w:rsidRPr="003E53B7">
        <w:rPr>
          <w:rStyle w:val="Hypertextovprepojenie"/>
          <w:rFonts w:cs="Arial"/>
          <w:sz w:val="20"/>
          <w:szCs w:val="20"/>
        </w:rPr>
        <w:t>https://www.mirri.gov.sk/mpsr/irop-programove-obdobie-2014-2020/clld/programove-dokumenty/vzory/vzor-zmluvy-o-prispevok/index.html</w:t>
      </w:r>
    </w:p>
    <w:p w14:paraId="1CCD6EFC" w14:textId="3D351F49" w:rsidR="00997F82" w:rsidRPr="00DD103D" w:rsidRDefault="003E53B7" w:rsidP="00696061">
      <w:pPr>
        <w:spacing w:before="80" w:line="240" w:lineRule="auto"/>
        <w:jc w:val="both"/>
        <w:rPr>
          <w:rFonts w:ascii="Arial" w:hAnsi="Arial" w:cs="Arial"/>
          <w:sz w:val="20"/>
        </w:rPr>
      </w:pPr>
      <w:r>
        <w:rPr>
          <w:rFonts w:ascii="Arial" w:hAnsi="Arial" w:cs="Arial"/>
          <w:sz w:val="20"/>
        </w:rPr>
        <w:fldChar w:fldCharType="end"/>
      </w:r>
      <w:r w:rsidR="00997F82" w:rsidRPr="003F3414">
        <w:rPr>
          <w:rFonts w:ascii="Arial" w:hAnsi="Arial" w:cs="Arial"/>
          <w:sz w:val="20"/>
        </w:rPr>
        <w:t xml:space="preserve">Zverejnený formulár zmluvy o príspevku </w:t>
      </w:r>
      <w:r w:rsidR="00CF414F">
        <w:rPr>
          <w:rFonts w:ascii="Arial" w:hAnsi="Arial" w:cs="Arial"/>
          <w:sz w:val="20"/>
        </w:rPr>
        <w:br/>
      </w:r>
      <w:r w:rsidR="00997F82" w:rsidRPr="003F3414">
        <w:rPr>
          <w:rFonts w:ascii="Arial" w:hAnsi="Arial" w:cs="Arial"/>
          <w:sz w:val="20"/>
        </w:rPr>
        <w:t>je rámcovým vzorom zmluvy a MAS je oprávnená zmeniť formulár zmluvy v</w:t>
      </w:r>
      <w:r w:rsidR="00FF6C9B">
        <w:rPr>
          <w:rFonts w:ascii="Arial" w:hAnsi="Arial" w:cs="Arial"/>
          <w:sz w:val="20"/>
        </w:rPr>
        <w:t> </w:t>
      </w:r>
      <w:r w:rsidR="00997F82" w:rsidRPr="003F3414">
        <w:rPr>
          <w:rFonts w:ascii="Arial" w:hAnsi="Arial" w:cs="Arial"/>
          <w:sz w:val="20"/>
        </w:rPr>
        <w:t xml:space="preserve">závislosti od špecifických potrieb implementácie projektov. Formulár zmluvy </w:t>
      </w:r>
      <w:r w:rsidR="00997F82" w:rsidRPr="00DD103D">
        <w:rPr>
          <w:rFonts w:ascii="Arial" w:hAnsi="Arial" w:cs="Arial"/>
          <w:sz w:val="20"/>
        </w:rPr>
        <w:t>o príspevku poskytuje žiadateľovi základný prehľad o podmienkach implementácie projektov.</w:t>
      </w:r>
    </w:p>
    <w:p w14:paraId="10278228"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56B8EC61"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0F5139C1"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2E4EF8A8" w14:textId="77777777" w:rsidTr="00FF6C9B">
        <w:tc>
          <w:tcPr>
            <w:tcW w:w="9668" w:type="dxa"/>
            <w:shd w:val="clear" w:color="auto" w:fill="9CC2E5" w:themeFill="accent1" w:themeFillTint="99"/>
          </w:tcPr>
          <w:p w14:paraId="3A2165E6" w14:textId="77777777" w:rsidR="00997F82" w:rsidRPr="008F0FD5"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Zmena a zrušenie výzvy</w:t>
            </w:r>
          </w:p>
        </w:tc>
      </w:tr>
    </w:tbl>
    <w:p w14:paraId="26A5FF2D" w14:textId="4500E94F"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ŽoPr predložených </w:t>
      </w:r>
      <w:r w:rsidR="00CF414F">
        <w:rPr>
          <w:color w:val="auto"/>
          <w:sz w:val="20"/>
          <w:szCs w:val="22"/>
        </w:rPr>
        <w:br/>
      </w:r>
      <w:r w:rsidRPr="003F3414">
        <w:rPr>
          <w:color w:val="auto"/>
          <w:sz w:val="20"/>
          <w:szCs w:val="22"/>
        </w:rPr>
        <w:t>na základe pôvodne vyhlásenej výzvy, alebo je zmena potrebná za účelom jej optimalizácie, resp. vhodnejšieho nastavenia, je MAS oprávnená, výzvu zmeniť alebo zrušiť.</w:t>
      </w:r>
    </w:p>
    <w:p w14:paraId="493B3963"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00157538" w14:textId="62815206"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805C67" w:rsidRPr="00805C67">
        <w:rPr>
          <w:color w:val="auto"/>
          <w:sz w:val="20"/>
          <w:szCs w:val="22"/>
        </w:rPr>
        <w:t>pričom zmena sa nesmie týkať hodnotiaceho kola, v rámci ktorého už MAS vydala oznámenia o schválení alebo neschválení ŽoPr.</w:t>
      </w:r>
      <w:r w:rsidRPr="003F3414">
        <w:rPr>
          <w:color w:val="auto"/>
          <w:sz w:val="20"/>
          <w:szCs w:val="22"/>
        </w:rPr>
        <w:t xml:space="preserve">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w:t>
      </w:r>
      <w:r w:rsidR="00CF414F">
        <w:rPr>
          <w:color w:val="auto"/>
          <w:sz w:val="20"/>
          <w:szCs w:val="22"/>
        </w:rPr>
        <w:br/>
      </w:r>
      <w:r w:rsidRPr="003F3414">
        <w:rPr>
          <w:color w:val="auto"/>
          <w:sz w:val="20"/>
          <w:szCs w:val="22"/>
        </w:rPr>
        <w:t xml:space="preserve">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523E882F"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43FB5EAC"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1D6BCDAB" w14:textId="7A2C61A3"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008F0FD5">
        <w:rPr>
          <w:rFonts w:ascii="Arial" w:hAnsi="Arial" w:cs="Arial"/>
          <w:b/>
          <w:color w:val="000000"/>
          <w:sz w:val="20"/>
        </w:rPr>
        <w:t xml:space="preserve"> </w:t>
      </w:r>
      <w:r w:rsidRPr="003F3414">
        <w:rPr>
          <w:rFonts w:ascii="Arial" w:hAnsi="Arial" w:cs="Arial"/>
          <w:color w:val="000000"/>
          <w:sz w:val="20"/>
        </w:rPr>
        <w:t xml:space="preserve">ŽoPr predložené do dátumu zrušenia výzvy, pri ktorých MAS neukončia 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4BBDE326"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4EC01454" w14:textId="084EA5EA"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w:t>
      </w:r>
      <w:r w:rsidR="00CF414F">
        <w:rPr>
          <w:rFonts w:ascii="Arial" w:hAnsi="Arial" w:cs="Arial"/>
          <w:color w:val="000000"/>
          <w:sz w:val="20"/>
        </w:rPr>
        <w:br/>
      </w:r>
      <w:r w:rsidRPr="003F3414">
        <w:rPr>
          <w:rFonts w:ascii="Arial" w:hAnsi="Arial" w:cs="Arial"/>
          <w:color w:val="000000"/>
          <w:sz w:val="20"/>
        </w:rPr>
        <w:t xml:space="preserve">na aké </w:t>
      </w:r>
      <w:r w:rsidRPr="003F3414">
        <w:rPr>
          <w:rFonts w:ascii="Arial" w:hAnsi="Arial" w:cs="Arial"/>
          <w:sz w:val="20"/>
          <w:lang w:eastAsia="cs-CZ"/>
        </w:rPr>
        <w:t>ŽoPr</w:t>
      </w:r>
      <w:r w:rsidRPr="003F3414">
        <w:rPr>
          <w:rFonts w:ascii="Arial" w:hAnsi="Arial" w:cs="Arial"/>
          <w:color w:val="000000"/>
          <w:sz w:val="20"/>
        </w:rPr>
        <w:t xml:space="preserve"> sa zmena vzťahuje, resp.či</w:t>
      </w:r>
      <w:r w:rsidR="008F0FD5">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39D8A718"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678D657C" w14:textId="77777777" w:rsidTr="00B17DD6">
        <w:tc>
          <w:tcPr>
            <w:tcW w:w="9668" w:type="dxa"/>
            <w:shd w:val="clear" w:color="auto" w:fill="9CC2E5" w:themeFill="accent1" w:themeFillTint="99"/>
          </w:tcPr>
          <w:p w14:paraId="565720AD" w14:textId="77777777" w:rsidR="00997F82" w:rsidRPr="008F0FD5"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Poskytovanie informácií</w:t>
            </w:r>
          </w:p>
        </w:tc>
      </w:tr>
    </w:tbl>
    <w:p w14:paraId="367B41AE"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22" w:history="1">
        <w:r w:rsidR="008F0FD5">
          <w:rPr>
            <w:rStyle w:val="Hypertextovprepojenie"/>
          </w:rPr>
          <w:t>http://masdukla.sk/index.php/vyzvy/vyzvy-irop</w:t>
        </w:r>
      </w:hyperlink>
      <w:r w:rsidR="008F0FD5" w:rsidRPr="003F3414">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31937ED0"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0274B9CC" w14:textId="48E1127A"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C3398B">
        <w:rPr>
          <w:rFonts w:ascii="Arial" w:hAnsi="Arial" w:cs="Arial"/>
          <w:spacing w:val="-3"/>
          <w:sz w:val="20"/>
          <w:szCs w:val="20"/>
        </w:rPr>
        <w:t xml:space="preserve"> </w:t>
      </w:r>
      <w:r w:rsidR="008F0FD5">
        <w:rPr>
          <w:rFonts w:ascii="Arial" w:hAnsi="Arial" w:cs="Arial"/>
          <w:spacing w:val="-3"/>
          <w:sz w:val="20"/>
          <w:szCs w:val="20"/>
        </w:rPr>
        <w:t>masdukla@masdukla.sk</w:t>
      </w:r>
      <w:r w:rsidRPr="003F3414">
        <w:rPr>
          <w:rFonts w:ascii="Arial" w:hAnsi="Arial" w:cs="Arial"/>
          <w:spacing w:val="-3"/>
          <w:sz w:val="20"/>
          <w:szCs w:val="20"/>
        </w:rPr>
        <w:t xml:space="preserve"> </w:t>
      </w:r>
    </w:p>
    <w:p w14:paraId="53087E7B" w14:textId="5C3A1A82"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r w:rsidR="00CF414F">
        <w:rPr>
          <w:rFonts w:ascii="Arial" w:hAnsi="Arial" w:cs="Arial"/>
          <w:spacing w:val="-3"/>
          <w:sz w:val="20"/>
          <w:szCs w:val="20"/>
        </w:rPr>
        <w:br/>
      </w:r>
      <w:r w:rsidRPr="003F3414">
        <w:rPr>
          <w:rFonts w:ascii="Arial" w:hAnsi="Arial" w:cs="Arial"/>
          <w:spacing w:val="-3"/>
          <w:sz w:val="20"/>
          <w:szCs w:val="20"/>
        </w:rPr>
        <w:t>a odpovede.</w:t>
      </w:r>
    </w:p>
    <w:p w14:paraId="07E91772" w14:textId="5796C84B"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ŽoPr žiadateľom žiadne informácie o priebehu schvaľovania ŽoPr </w:t>
      </w:r>
      <w:r w:rsidR="00CF414F">
        <w:rPr>
          <w:rFonts w:ascii="Arial" w:hAnsi="Arial" w:cs="Arial"/>
          <w:spacing w:val="-3"/>
          <w:sz w:val="20"/>
          <w:szCs w:val="20"/>
        </w:rPr>
        <w:br/>
      </w:r>
      <w:r w:rsidRPr="003F3414">
        <w:rPr>
          <w:rFonts w:ascii="Arial" w:hAnsi="Arial" w:cs="Arial"/>
          <w:spacing w:val="-3"/>
          <w:sz w:val="20"/>
          <w:szCs w:val="20"/>
        </w:rPr>
        <w:t>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55B1935F" w14:textId="77777777" w:rsidTr="00B17DD6">
        <w:tc>
          <w:tcPr>
            <w:tcW w:w="9639" w:type="dxa"/>
            <w:shd w:val="clear" w:color="auto" w:fill="FFFFCC"/>
          </w:tcPr>
          <w:p w14:paraId="143523F8" w14:textId="77777777" w:rsidR="00997F82" w:rsidRPr="003F3414" w:rsidRDefault="00997F82" w:rsidP="00696061">
            <w:pPr>
              <w:pStyle w:val="Default"/>
              <w:spacing w:before="120" w:after="120"/>
              <w:jc w:val="both"/>
              <w:rPr>
                <w:b/>
                <w:sz w:val="20"/>
                <w:szCs w:val="20"/>
              </w:rPr>
            </w:pPr>
            <w:r w:rsidRPr="003F3414">
              <w:rPr>
                <w:sz w:val="20"/>
                <w:szCs w:val="20"/>
              </w:rPr>
              <w:lastRenderedPageBreak/>
              <w:t>Upozorňujeme žiadateľov, aby priebežne sledovali vyššie uvedené webové sídlo MAS, kde budú v prípade potreby zverejňované aktuálne informácie súvisiace s vyhlásenou výzvou.</w:t>
            </w:r>
          </w:p>
        </w:tc>
      </w:tr>
    </w:tbl>
    <w:p w14:paraId="186F78C8"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56482F35" w14:textId="77777777" w:rsidTr="00B17DD6">
        <w:tc>
          <w:tcPr>
            <w:tcW w:w="9639" w:type="dxa"/>
            <w:shd w:val="clear" w:color="auto" w:fill="9CC2E5" w:themeFill="accent1" w:themeFillTint="99"/>
          </w:tcPr>
          <w:p w14:paraId="07795F43" w14:textId="77777777" w:rsidR="00997F82" w:rsidRPr="008F0FD5" w:rsidRDefault="00997F82" w:rsidP="00997F82">
            <w:pPr>
              <w:pStyle w:val="Odsekzoznamu"/>
              <w:numPr>
                <w:ilvl w:val="0"/>
                <w:numId w:val="38"/>
              </w:numPr>
              <w:spacing w:before="120" w:after="120" w:line="240" w:lineRule="auto"/>
              <w:contextualSpacing w:val="0"/>
              <w:rPr>
                <w:rFonts w:ascii="Arial" w:hAnsi="Arial" w:cs="Arial"/>
                <w:b/>
                <w:szCs w:val="24"/>
                <w:shd w:val="clear" w:color="auto" w:fill="ACB9CA" w:themeFill="text2" w:themeFillTint="66"/>
              </w:rPr>
            </w:pPr>
            <w:r w:rsidRPr="008F0FD5">
              <w:rPr>
                <w:rFonts w:ascii="Arial" w:hAnsi="Arial" w:cs="Arial"/>
                <w:b/>
                <w:szCs w:val="24"/>
                <w:shd w:val="clear" w:color="auto" w:fill="ACB9CA" w:themeFill="text2" w:themeFillTint="66"/>
              </w:rPr>
              <w:t>Prílohy výzvy</w:t>
            </w:r>
          </w:p>
        </w:tc>
      </w:tr>
    </w:tbl>
    <w:p w14:paraId="2A47E1FE"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sidR="008F0FD5">
        <w:rPr>
          <w:rFonts w:ascii="Arial" w:hAnsi="Arial" w:cs="Arial"/>
          <w:bCs/>
          <w:iCs/>
          <w:sz w:val="20"/>
          <w:szCs w:val="19"/>
        </w:rPr>
        <w:t xml:space="preserve"> Ž</w:t>
      </w:r>
      <w:r>
        <w:rPr>
          <w:rFonts w:ascii="Arial" w:hAnsi="Arial" w:cs="Arial"/>
          <w:bCs/>
          <w:iCs/>
          <w:sz w:val="20"/>
          <w:szCs w:val="19"/>
        </w:rPr>
        <w:t>oPr</w:t>
      </w:r>
      <w:r w:rsidRPr="003F3414">
        <w:rPr>
          <w:rFonts w:ascii="Arial" w:hAnsi="Arial" w:cs="Arial"/>
          <w:bCs/>
          <w:iCs/>
          <w:sz w:val="20"/>
          <w:szCs w:val="19"/>
        </w:rPr>
        <w:t>),</w:t>
      </w:r>
    </w:p>
    <w:p w14:paraId="22B589AB" w14:textId="164A11C2"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Špecifikácia rozsahu </w:t>
      </w:r>
      <w:r w:rsidR="00CF414F" w:rsidRPr="003F3414">
        <w:rPr>
          <w:rFonts w:ascii="Arial" w:hAnsi="Arial" w:cs="Arial"/>
          <w:bCs/>
          <w:iCs/>
          <w:sz w:val="20"/>
          <w:szCs w:val="19"/>
        </w:rPr>
        <w:t>oprávnen</w:t>
      </w:r>
      <w:r w:rsidR="00CF414F">
        <w:rPr>
          <w:rFonts w:ascii="Arial" w:hAnsi="Arial" w:cs="Arial"/>
          <w:bCs/>
          <w:iCs/>
          <w:sz w:val="20"/>
          <w:szCs w:val="19"/>
        </w:rPr>
        <w:t>ej</w:t>
      </w:r>
      <w:r w:rsidR="00CF414F" w:rsidRPr="003F3414">
        <w:rPr>
          <w:rFonts w:ascii="Arial" w:hAnsi="Arial" w:cs="Arial"/>
          <w:bCs/>
          <w:iCs/>
          <w:sz w:val="20"/>
          <w:szCs w:val="19"/>
        </w:rPr>
        <w:t xml:space="preserve"> aktiv</w:t>
      </w:r>
      <w:r w:rsidR="00CF414F">
        <w:rPr>
          <w:rFonts w:ascii="Arial" w:hAnsi="Arial" w:cs="Arial"/>
          <w:bCs/>
          <w:iCs/>
          <w:sz w:val="20"/>
          <w:szCs w:val="19"/>
        </w:rPr>
        <w:t>ity</w:t>
      </w:r>
      <w:r w:rsidR="00CF414F" w:rsidRPr="003F3414">
        <w:rPr>
          <w:rFonts w:ascii="Arial" w:hAnsi="Arial" w:cs="Arial"/>
          <w:bCs/>
          <w:iCs/>
          <w:sz w:val="20"/>
          <w:szCs w:val="19"/>
        </w:rPr>
        <w:t xml:space="preserve"> </w:t>
      </w:r>
      <w:r w:rsidRPr="003F3414">
        <w:rPr>
          <w:rFonts w:ascii="Arial" w:hAnsi="Arial" w:cs="Arial"/>
          <w:bCs/>
          <w:iCs/>
          <w:sz w:val="20"/>
          <w:szCs w:val="19"/>
        </w:rPr>
        <w:t>a oprávnených výdavkov,</w:t>
      </w:r>
    </w:p>
    <w:p w14:paraId="296F2809"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285F9C9D"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7708077A" w14:textId="77777777" w:rsidR="00730538" w:rsidRDefault="00730538"/>
    <w:sectPr w:rsidR="00730538" w:rsidSect="00016DEA">
      <w:footerReference w:type="default" r:id="rId23"/>
      <w:headerReference w:type="first" r:id="rId24"/>
      <w:footerReference w:type="first" r:id="rId25"/>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DC496A6" w16cid:durableId="23D1421C"/>
  <w16cid:commentId w16cid:paraId="432235D5" w16cid:durableId="23D154DB"/>
  <w16cid:commentId w16cid:paraId="75A74BDE" w16cid:durableId="23D154FC"/>
  <w16cid:commentId w16cid:paraId="75D53CB7" w16cid:durableId="23D1552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21CAE" w14:textId="77777777" w:rsidR="00D363A1" w:rsidRDefault="00D363A1" w:rsidP="00997F82">
      <w:pPr>
        <w:spacing w:after="0" w:line="240" w:lineRule="auto"/>
      </w:pPr>
      <w:r>
        <w:separator/>
      </w:r>
    </w:p>
  </w:endnote>
  <w:endnote w:type="continuationSeparator" w:id="0">
    <w:p w14:paraId="2251878D" w14:textId="77777777" w:rsidR="00D363A1" w:rsidRDefault="00D363A1"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A6DFF26" w14:textId="6C88AFB9" w:rsidR="0018011C" w:rsidRPr="000B630C" w:rsidRDefault="0018011C">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E1739C">
          <w:rPr>
            <w:rFonts w:ascii="Arial" w:hAnsi="Arial" w:cs="Arial"/>
            <w:noProof/>
            <w:sz w:val="20"/>
            <w:szCs w:val="20"/>
          </w:rPr>
          <w:t>20</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691C1" w14:textId="4171E90C" w:rsidR="0018011C" w:rsidRDefault="0018011C" w:rsidP="00DD3EE2">
    <w:pPr>
      <w:pStyle w:val="Pta"/>
      <w:jc w:val="right"/>
    </w:pPr>
    <w:r>
      <w:rPr>
        <w:noProof/>
      </w:rPr>
      <mc:AlternateContent>
        <mc:Choice Requires="wps">
          <w:drawing>
            <wp:anchor distT="0" distB="0" distL="114300" distR="114300" simplePos="0" relativeHeight="251658240" behindDoc="0" locked="0" layoutInCell="1" allowOverlap="1" wp14:anchorId="2F2D66A2" wp14:editId="7A0ECD5A">
              <wp:simplePos x="0" y="0"/>
              <wp:positionH relativeFrom="column">
                <wp:posOffset>-4445</wp:posOffset>
              </wp:positionH>
              <wp:positionV relativeFrom="paragraph">
                <wp:posOffset>151130</wp:posOffset>
              </wp:positionV>
              <wp:extent cx="5762625" cy="9525"/>
              <wp:effectExtent l="0" t="0" r="9525" b="952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4F0C558" id="Rovná spojnica 14"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guRDQIAAGYEAAAOAAAAZHJzL2Uyb0RvYy54bWysVM1uEzEQviPxDpbvZDehCXSVTQ+tyqVA&#10;1ELvrtfOGmyPZbvZzePwLLwYYztZyo9AQuRgrefn+2a+GWd9MRpN9sIHBbal81lNibAcOmV3Lf34&#10;4frFa0pCZLZjGqxo6UEEerF5/mw9uEYsoAfdCU8QxIZmcC3tY3RNVQXeC8PCDJyw6JTgDYt49buq&#10;82xAdKOrRV2vqgF85zxwEQJar4qTbjK+lILH91IGEYluKdYW8+nz+ZDOarNmzc4z1yt+LIP9QxWG&#10;KYukE9QVi4w8evULlFHcQwAZZxxMBVIqLnIP2M28/qmbu545kXtBcYKbZAr/D5a/2289UR3O7owS&#10;ywzO6Bb29usXEhx8soozgh6UaXChwehLu/WpUT7aO3cD/HNAX/WDM12CK2Gj9IZIrdw9MmSFsGcy&#10;5gEcpgGIMRKOxuWr1WK1WFLC0Xe+xK8EzpqEkkidD/GNAEPSR0u1skke1rD9TYgl9BSSzNqmM4BW&#10;3bXSOl/SYolL7cme4UrEcZEB9KN5C12xrWr8lcVAM65PMZ+dzFhPXs+Ekqt7QoC+RJr1KBJkMeJB&#10;i1LQrZCoNrb6MvNOQIWDcS5szHJnJIxOaRKLnxLrvyce41OqyG9gSi7d/pF1ysjMYOOUbJQF/zv2&#10;OM6Pg5Il/qRA6TtJ8ADdYetPq4LLnJU7Prz0Wp7ec/r3v4fNNwAAAP//AwBQSwMEFAAGAAgAAAAh&#10;ABmcHCjfAAAABwEAAA8AAABkcnMvZG93bnJldi54bWxMj0FLw0AQhe+C/2EZwVu72xZbjdkUEYoi&#10;rtAqeN1mp0kwOxuy2zT6652e9DYz7/Hme/l69K0YsI9NIA2zqQKBVAbXUKXh430zuQURkyVn20Co&#10;4RsjrIvLi9xmLpxoi8MuVYJDKGZWQ51Sl0kZyxq9jdPQIbF2CL23ide+kq63Jw73rZwrtZTeNsQf&#10;atvhY43l1+7oNYShM69P5vnzsDHbn9WbMnL2YrS+vhof7kEkHNOfGc74jA4FM+3DkVwUrYbJio0a&#10;5gsuwPKdWvKw58PNAmSRy//8xS8AAAD//wMAUEsBAi0AFAAGAAgAAAAhALaDOJL+AAAA4QEAABMA&#10;AAAAAAAAAAAAAAAAAAAAAFtDb250ZW50X1R5cGVzXS54bWxQSwECLQAUAAYACAAAACEAOP0h/9YA&#10;AACUAQAACwAAAAAAAAAAAAAAAAAvAQAAX3JlbHMvLnJlbHNQSwECLQAUAAYACAAAACEAUBoLkQ0C&#10;AABmBAAADgAAAAAAAAAAAAAAAAAuAgAAZHJzL2Uyb0RvYy54bWxQSwECLQAUAAYACAAAACEAGZwc&#10;KN8AAAAHAQAADwAAAAAAAAAAAAAAAABnBAAAZHJzL2Rvd25yZXYueG1sUEsFBgAAAAAEAAQA8wAA&#10;AHMFAAAAAA==&#10;" strokecolor="#8496b0 [1951]" strokeweight="1.5pt">
              <v:stroke joinstyle="miter"/>
              <o:lock v:ext="edit" shapetype="f"/>
            </v:line>
          </w:pict>
        </mc:Fallback>
      </mc:AlternateContent>
    </w:r>
  </w:p>
  <w:p w14:paraId="2AB29618" w14:textId="77777777" w:rsidR="0018011C" w:rsidRDefault="0018011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56FC3" w14:textId="77777777" w:rsidR="00D363A1" w:rsidRDefault="00D363A1" w:rsidP="00997F82">
      <w:pPr>
        <w:spacing w:after="0" w:line="240" w:lineRule="auto"/>
      </w:pPr>
      <w:r>
        <w:separator/>
      </w:r>
    </w:p>
  </w:footnote>
  <w:footnote w:type="continuationSeparator" w:id="0">
    <w:p w14:paraId="0707C8B2" w14:textId="77777777" w:rsidR="00D363A1" w:rsidRDefault="00D363A1" w:rsidP="00997F82">
      <w:pPr>
        <w:spacing w:after="0" w:line="240" w:lineRule="auto"/>
      </w:pPr>
      <w:r>
        <w:continuationSeparator/>
      </w:r>
    </w:p>
  </w:footnote>
  <w:footnote w:id="1">
    <w:p w14:paraId="7BC72060" w14:textId="77777777" w:rsidR="0018011C" w:rsidRPr="00B33449" w:rsidRDefault="0018011C" w:rsidP="00997F82">
      <w:pPr>
        <w:pStyle w:val="Odsekzoznamu"/>
        <w:spacing w:before="60" w:after="60" w:line="240" w:lineRule="auto"/>
        <w:ind w:left="284" w:hanging="284"/>
        <w:jc w:val="both"/>
        <w:rPr>
          <w:rFonts w:ascii="Arial" w:hAnsi="Arial" w:cs="Arial"/>
          <w:sz w:val="16"/>
          <w:szCs w:val="16"/>
        </w:rPr>
      </w:pPr>
      <w:r w:rsidRPr="00B33449">
        <w:rPr>
          <w:rStyle w:val="Odkaznapoznmkupodiarou"/>
          <w:rFonts w:ascii="Arial" w:hAnsi="Arial" w:cs="Arial"/>
          <w:sz w:val="16"/>
          <w:szCs w:val="16"/>
        </w:rPr>
        <w:footnoteRef/>
      </w:r>
      <w:r>
        <w:rPr>
          <w:rFonts w:ascii="Arial" w:hAnsi="Arial" w:cs="Arial"/>
          <w:sz w:val="16"/>
          <w:szCs w:val="16"/>
        </w:rPr>
        <w:tab/>
      </w:r>
      <w:r w:rsidRPr="00B33449">
        <w:rPr>
          <w:rFonts w:ascii="Arial" w:hAnsi="Arial" w:cs="Arial"/>
          <w:bCs/>
          <w:sz w:val="16"/>
          <w:szCs w:val="16"/>
        </w:rPr>
        <w:t xml:space="preserve">Ak </w:t>
      </w:r>
      <w:r>
        <w:rPr>
          <w:rFonts w:ascii="Arial" w:hAnsi="Arial" w:cs="Arial"/>
          <w:bCs/>
          <w:sz w:val="16"/>
          <w:szCs w:val="16"/>
        </w:rPr>
        <w:t>žiadateľ</w:t>
      </w:r>
      <w:r w:rsidRPr="00B33449">
        <w:rPr>
          <w:rFonts w:ascii="Arial" w:hAnsi="Arial" w:cs="Arial"/>
          <w:bCs/>
          <w:sz w:val="16"/>
          <w:szCs w:val="16"/>
        </w:rPr>
        <w:t xml:space="preserve"> pôsobí v sektoroch, uvedených v písm. a), b) alebo c) </w:t>
      </w:r>
      <w:r>
        <w:rPr>
          <w:rFonts w:ascii="Arial" w:hAnsi="Arial" w:cs="Arial"/>
          <w:bCs/>
          <w:sz w:val="16"/>
          <w:szCs w:val="16"/>
        </w:rPr>
        <w:t xml:space="preserve">bodu 1 </w:t>
      </w:r>
      <w:r w:rsidRPr="00B33449">
        <w:rPr>
          <w:rFonts w:ascii="Arial" w:hAnsi="Arial" w:cs="Arial"/>
          <w:bCs/>
          <w:sz w:val="16"/>
          <w:szCs w:val="16"/>
        </w:rPr>
        <w:t>a zároveň pôsobí v jednom alebo viacerých iných sektoroch alebo vyvíja ďalšie činnosti, ktoré patria do pôsobnosti schémy</w:t>
      </w:r>
      <w:r>
        <w:rPr>
          <w:rFonts w:ascii="Arial" w:hAnsi="Arial" w:cs="Arial"/>
          <w:bCs/>
          <w:sz w:val="16"/>
          <w:szCs w:val="16"/>
        </w:rPr>
        <w:t xml:space="preserve"> pomoci</w:t>
      </w:r>
      <w:r w:rsidRPr="00B33449">
        <w:rPr>
          <w:rFonts w:ascii="Arial" w:hAnsi="Arial" w:cs="Arial"/>
          <w:bCs/>
          <w:sz w:val="16"/>
          <w:szCs w:val="16"/>
        </w:rPr>
        <w:t xml:space="preserve">, je oprávneným Prijímateľom pomoci podľa schémy </w:t>
      </w:r>
      <w:r>
        <w:rPr>
          <w:rFonts w:ascii="Arial" w:hAnsi="Arial" w:cs="Arial"/>
          <w:bCs/>
          <w:sz w:val="16"/>
          <w:szCs w:val="16"/>
        </w:rPr>
        <w:t xml:space="preserve">pomoci </w:t>
      </w:r>
      <w:r w:rsidRPr="00B33449">
        <w:rPr>
          <w:rFonts w:ascii="Arial" w:hAnsi="Arial" w:cs="Arial"/>
          <w:bCs/>
          <w:sz w:val="16"/>
          <w:szCs w:val="16"/>
        </w:rPr>
        <w:t xml:space="preserve">len na pomoc, poskytnutú v súvislosti s týmito ďalšími sektormi alebo na tieto ďalšie činnosti za podmienky, že zabezpečí oddelené vedenie nákladov súvisiacich s vykonávaním činností, ktoré patria do pôsobnosti </w:t>
      </w:r>
      <w:r>
        <w:rPr>
          <w:rFonts w:ascii="Arial" w:hAnsi="Arial" w:cs="Arial"/>
          <w:bCs/>
          <w:sz w:val="16"/>
          <w:szCs w:val="16"/>
        </w:rPr>
        <w:t>výzvy</w:t>
      </w:r>
      <w:r w:rsidRPr="00B33449">
        <w:rPr>
          <w:rFonts w:ascii="Arial" w:hAnsi="Arial" w:cs="Arial"/>
          <w:bCs/>
          <w:sz w:val="16"/>
          <w:szCs w:val="16"/>
        </w:rPr>
        <w:t xml:space="preserve"> a oddelené vedenie nákladov súvisiacich s</w:t>
      </w:r>
      <w:r>
        <w:rPr>
          <w:rFonts w:ascii="Arial" w:hAnsi="Arial" w:cs="Arial"/>
          <w:bCs/>
          <w:sz w:val="16"/>
          <w:szCs w:val="16"/>
        </w:rPr>
        <w:t> </w:t>
      </w:r>
      <w:r w:rsidRPr="00B33449">
        <w:rPr>
          <w:rFonts w:ascii="Arial" w:hAnsi="Arial" w:cs="Arial"/>
          <w:bCs/>
          <w:sz w:val="16"/>
          <w:szCs w:val="16"/>
        </w:rPr>
        <w:t>vykonávaním činností v sektoroch vylúčených z rozsahu pôsobnosti schémy</w:t>
      </w:r>
      <w:r>
        <w:rPr>
          <w:rFonts w:ascii="Arial" w:hAnsi="Arial" w:cs="Arial"/>
          <w:bCs/>
          <w:sz w:val="16"/>
          <w:szCs w:val="16"/>
        </w:rPr>
        <w:t xml:space="preserve"> pomoci.</w:t>
      </w:r>
    </w:p>
  </w:footnote>
  <w:footnote w:id="2">
    <w:p w14:paraId="213206AD" w14:textId="77777777" w:rsidR="0018011C" w:rsidRPr="008D12FA" w:rsidRDefault="0018011C" w:rsidP="00997F82">
      <w:pPr>
        <w:pStyle w:val="Textpoznmkypodiarou"/>
        <w:ind w:left="284" w:right="-286" w:hanging="284"/>
        <w:jc w:val="both"/>
        <w:rPr>
          <w:rFonts w:ascii="Arial" w:hAnsi="Arial" w:cs="Arial"/>
          <w:sz w:val="16"/>
          <w:szCs w:val="16"/>
        </w:rPr>
      </w:pPr>
      <w:r>
        <w:rPr>
          <w:rStyle w:val="Odkaznapoznmkupodiarou"/>
        </w:rPr>
        <w:footnoteRef/>
      </w:r>
      <w:r>
        <w:tab/>
      </w:r>
      <w:r w:rsidRPr="008D12FA">
        <w:rPr>
          <w:rFonts w:ascii="Arial" w:hAnsi="Arial" w:cs="Arial"/>
          <w:sz w:val="16"/>
          <w:szCs w:val="16"/>
        </w:rPr>
        <w:t xml:space="preserve">Podľa čl. 2 ods. 2 </w:t>
      </w:r>
      <w:r w:rsidRPr="008D12FA">
        <w:rPr>
          <w:rFonts w:ascii="Arial" w:hAnsi="Arial" w:cs="Arial"/>
          <w:i/>
          <w:sz w:val="16"/>
          <w:szCs w:val="16"/>
        </w:rPr>
        <w:t>nariadenia Komisie (EÚ) č. 1407/2013 z 18. decembra 2013 o uplatňovaní článkov 107 a 108 Zmluvy o</w:t>
      </w:r>
      <w:r>
        <w:rPr>
          <w:rFonts w:ascii="Arial" w:hAnsi="Arial" w:cs="Arial"/>
          <w:i/>
          <w:sz w:val="16"/>
          <w:szCs w:val="16"/>
        </w:rPr>
        <w:t> </w:t>
      </w:r>
      <w:r w:rsidRPr="008D12FA">
        <w:rPr>
          <w:rFonts w:ascii="Arial" w:hAnsi="Arial" w:cs="Arial"/>
          <w:i/>
          <w:sz w:val="16"/>
          <w:szCs w:val="16"/>
        </w:rPr>
        <w:t>fungovaní Európskej únie na pomoc de minimis</w:t>
      </w:r>
      <w:r w:rsidRPr="008D12FA">
        <w:rPr>
          <w:rFonts w:ascii="Arial" w:hAnsi="Arial" w:cs="Arial"/>
          <w:sz w:val="16"/>
          <w:szCs w:val="16"/>
        </w:rPr>
        <w:t xml:space="preserve"> a v súlade so </w:t>
      </w:r>
      <w:r w:rsidRPr="008D12FA">
        <w:rPr>
          <w:rFonts w:ascii="Arial" w:hAnsi="Arial" w:cs="Arial"/>
          <w:i/>
          <w:sz w:val="16"/>
          <w:szCs w:val="16"/>
        </w:rPr>
        <w:t>Schémou minimálnej pomoci na podporu mikro a malých podnikov</w:t>
      </w:r>
      <w:r w:rsidRPr="008D12FA">
        <w:rPr>
          <w:rFonts w:ascii="Arial" w:hAnsi="Arial" w:cs="Arial"/>
          <w:sz w:val="16"/>
          <w:szCs w:val="16"/>
        </w:rPr>
        <w:t xml:space="preserve"> „jediný podnik“ zahŕňa všetky subjekty vykonávajúce hospodársku činnosť, medzi ktorými je aspoň jeden z týchto vzťahov:</w:t>
      </w:r>
    </w:p>
    <w:p w14:paraId="1736E1CF" w14:textId="77777777" w:rsidR="0018011C" w:rsidRPr="008D12FA" w:rsidRDefault="0018011C"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väčšinu hlasovacích práv akcionárov alebo spoločníkov v inom subjekte vykonávajúcom hospodársku činnosť; </w:t>
      </w:r>
    </w:p>
    <w:p w14:paraId="2F817633" w14:textId="77777777" w:rsidR="0018011C" w:rsidRPr="008D12FA" w:rsidRDefault="0018011C"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vymenovať alebo odvolať väčšinu členov správneho, riadiaceho alebo dozorného orgánu iného subjektu vykonávajúceho hospodársku činnosť; </w:t>
      </w:r>
    </w:p>
    <w:p w14:paraId="14A05E9E" w14:textId="77777777" w:rsidR="0018011C" w:rsidRPr="008D12FA" w:rsidRDefault="0018011C" w:rsidP="00997F82">
      <w:pPr>
        <w:pStyle w:val="Textpoznmkypodiarou"/>
        <w:numPr>
          <w:ilvl w:val="0"/>
          <w:numId w:val="51"/>
        </w:numPr>
        <w:ind w:right="-286"/>
        <w:jc w:val="both"/>
        <w:rPr>
          <w:rFonts w:ascii="Arial" w:hAnsi="Arial" w:cs="Arial"/>
          <w:sz w:val="16"/>
          <w:szCs w:val="16"/>
        </w:rPr>
      </w:pPr>
      <w:r w:rsidRPr="008D12FA">
        <w:rPr>
          <w:rFonts w:ascii="Arial" w:hAnsi="Arial" w:cs="Arial"/>
          <w:sz w:val="16"/>
          <w:szCs w:val="16"/>
        </w:rPr>
        <w:t xml:space="preserve">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 </w:t>
      </w:r>
    </w:p>
    <w:p w14:paraId="675A8FF0" w14:textId="77777777" w:rsidR="0018011C" w:rsidRDefault="0018011C" w:rsidP="00997F82">
      <w:pPr>
        <w:pStyle w:val="Textpoznmkypodiarou"/>
        <w:numPr>
          <w:ilvl w:val="0"/>
          <w:numId w:val="51"/>
        </w:numPr>
        <w:ind w:right="-286"/>
        <w:jc w:val="both"/>
      </w:pPr>
      <w:r w:rsidRPr="008C77E2">
        <w:rPr>
          <w:rFonts w:ascii="Arial" w:hAnsi="Arial" w:cs="Arial"/>
          <w:sz w:val="16"/>
          <w:szCs w:val="16"/>
        </w:rPr>
        <w:t xml:space="preserve">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 </w:t>
      </w:r>
    </w:p>
  </w:footnote>
  <w:footnote w:id="3">
    <w:p w14:paraId="1850E167" w14:textId="77777777" w:rsidR="0018011C" w:rsidRPr="003F3414" w:rsidRDefault="0018011C" w:rsidP="00997F82">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Nariadenie komisie (EÚ) č. 1407/2013. z 18. decembra 2013. o uplatňovaní článkov 107 a 108 Zmluvy o fungovaní Európskej únie na pomoc de minimis</w:t>
      </w:r>
    </w:p>
  </w:footnote>
  <w:footnote w:id="4">
    <w:p w14:paraId="71E3DF84" w14:textId="77777777" w:rsidR="0018011C" w:rsidRPr="003F3414" w:rsidRDefault="0018011C" w:rsidP="00997F82">
      <w:pPr>
        <w:pStyle w:val="Textpoznmkypodiarou"/>
        <w:ind w:left="284" w:hanging="284"/>
        <w:jc w:val="both"/>
        <w:rPr>
          <w:rFonts w:ascii="Arial Narrow" w:hAnsi="Arial Narrow"/>
          <w:sz w:val="16"/>
          <w:szCs w:val="16"/>
        </w:rPr>
      </w:pPr>
      <w:r w:rsidRPr="003F3414">
        <w:rPr>
          <w:rStyle w:val="Odkaznapoznmkupodiarou"/>
          <w:rFonts w:ascii="Arial Narrow" w:hAnsi="Arial Narrow"/>
          <w:sz w:val="16"/>
          <w:szCs w:val="16"/>
        </w:rPr>
        <w:footnoteRef/>
      </w:r>
      <w:r>
        <w:rPr>
          <w:rFonts w:ascii="Arial Narrow" w:hAnsi="Arial Narrow"/>
          <w:sz w:val="16"/>
          <w:szCs w:val="16"/>
        </w:rPr>
        <w:tab/>
      </w:r>
      <w:r w:rsidRPr="003F3414">
        <w:rPr>
          <w:rFonts w:ascii="Arial Narrow" w:hAnsi="Arial Narrow"/>
          <w:sz w:val="16"/>
          <w:szCs w:val="16"/>
        </w:rPr>
        <w:t>Číselné označenie príloh uvádzané vo výzve je orientačné, žiadateľ označí prílohy v poradí, v akom ich prikladá k ŽoPr v rozsahu, v akom sú relevantné vzhľadom na príslušný projekt.</w:t>
      </w:r>
    </w:p>
  </w:footnote>
  <w:footnote w:id="5">
    <w:p w14:paraId="4E02C682" w14:textId="77777777" w:rsidR="0018011C" w:rsidRDefault="0018011C" w:rsidP="00997F82">
      <w:pPr>
        <w:pStyle w:val="Textpoznmkypodiarou"/>
        <w:tabs>
          <w:tab w:val="left" w:pos="284"/>
        </w:tabs>
        <w:ind w:left="284" w:hanging="284"/>
      </w:pPr>
      <w:r>
        <w:rPr>
          <w:rStyle w:val="Odkaznapoznmkupodiarou"/>
        </w:rPr>
        <w:footnoteRef/>
      </w:r>
      <w:r>
        <w:tab/>
      </w:r>
      <w:r w:rsidRPr="0044680B">
        <w:rPr>
          <w:rFonts w:ascii="Arial" w:hAnsi="Arial" w:cs="Arial"/>
          <w:sz w:val="16"/>
          <w:szCs w:val="16"/>
        </w:rPr>
        <w:t xml:space="preserve">Value for money predstavuje výšku príspevku v EUR na (dosiahnutú, vytvorenú) jednotku merateľného ukazovateľa hlavnej aktivity projektu </w:t>
      </w:r>
      <w:r w:rsidRPr="001E7F34">
        <w:rPr>
          <w:rFonts w:ascii="Arial" w:hAnsi="Arial" w:cs="Arial"/>
          <w:sz w:val="16"/>
          <w:szCs w:val="16"/>
        </w:rPr>
        <w:t>(A104 Počet vytvorených pracovných miest)</w:t>
      </w:r>
    </w:p>
  </w:footnote>
  <w:footnote w:id="6">
    <w:p w14:paraId="5B86574B" w14:textId="77777777" w:rsidR="0018011C" w:rsidRPr="003F3414" w:rsidRDefault="0018011C"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D5F81" w14:textId="21D54A0D" w:rsidR="0018011C" w:rsidRPr="001F013A" w:rsidRDefault="0018011C" w:rsidP="00B17DD6">
    <w:pPr>
      <w:pStyle w:val="Hlavika"/>
      <w:tabs>
        <w:tab w:val="clear" w:pos="4536"/>
        <w:tab w:val="center" w:pos="4820"/>
      </w:tabs>
      <w:ind w:firstLine="567"/>
      <w:rPr>
        <w:rFonts w:ascii="Arial Narrow" w:hAnsi="Arial Narrow"/>
        <w:sz w:val="20"/>
      </w:rPr>
    </w:pPr>
    <w:r>
      <w:rPr>
        <w:noProof/>
      </w:rPr>
      <w:drawing>
        <wp:anchor distT="0" distB="0" distL="114300" distR="114300" simplePos="0" relativeHeight="251659264" behindDoc="0" locked="0" layoutInCell="1" allowOverlap="1" wp14:anchorId="5726AEE7" wp14:editId="65CB0FF9">
          <wp:simplePos x="0" y="0"/>
          <wp:positionH relativeFrom="column">
            <wp:posOffset>2550160</wp:posOffset>
          </wp:positionH>
          <wp:positionV relativeFrom="paragraph">
            <wp:posOffset>6985</wp:posOffset>
          </wp:positionV>
          <wp:extent cx="1688465" cy="466090"/>
          <wp:effectExtent l="0" t="0" r="6985" b="0"/>
          <wp:wrapThrough wrapText="bothSides">
            <wp:wrapPolygon edited="0">
              <wp:start x="0" y="0"/>
              <wp:lineTo x="0" y="14125"/>
              <wp:lineTo x="2681" y="14125"/>
              <wp:lineTo x="2681" y="20305"/>
              <wp:lineTo x="14378" y="20305"/>
              <wp:lineTo x="16328" y="20305"/>
              <wp:lineTo x="16084" y="15891"/>
              <wp:lineTo x="21446" y="12360"/>
              <wp:lineTo x="21446" y="6180"/>
              <wp:lineTo x="11698"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8465" cy="466090"/>
                  </a:xfrm>
                  <a:prstGeom prst="rect">
                    <a:avLst/>
                  </a:prstGeom>
                  <a:noFill/>
                </pic:spPr>
              </pic:pic>
            </a:graphicData>
          </a:graphic>
        </wp:anchor>
      </w:drawing>
    </w:r>
    <w:r>
      <w:rPr>
        <w:rFonts w:ascii="Arial Narrow" w:hAnsi="Arial Narrow"/>
        <w:noProof/>
        <w:sz w:val="20"/>
      </w:rPr>
      <mc:AlternateContent>
        <mc:Choice Requires="wps">
          <w:drawing>
            <wp:anchor distT="0" distB="0" distL="114300" distR="114300" simplePos="0" relativeHeight="251657216" behindDoc="0" locked="0" layoutInCell="1" allowOverlap="1" wp14:anchorId="7DC4B45A" wp14:editId="7002B409">
              <wp:simplePos x="0" y="0"/>
              <wp:positionH relativeFrom="column">
                <wp:posOffset>95250</wp:posOffset>
              </wp:positionH>
              <wp:positionV relativeFrom="paragraph">
                <wp:posOffset>-92075</wp:posOffset>
              </wp:positionV>
              <wp:extent cx="1000125" cy="628650"/>
              <wp:effectExtent l="0" t="0" r="0" b="0"/>
              <wp:wrapNone/>
              <wp:docPr id="15" name="Zaoblený obdĺžnik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628650"/>
                      </a:xfrm>
                      <a:prstGeom prst="round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B570B2" w14:textId="77777777" w:rsidR="0018011C" w:rsidRPr="00250A17" w:rsidRDefault="0018011C" w:rsidP="00250A17">
                          <w:pPr>
                            <w:ind w:firstLine="142"/>
                          </w:pPr>
                          <w:r w:rsidRPr="00250A17">
                            <w:rPr>
                              <w:noProof/>
                              <w:color w:val="000000" w:themeColor="text1"/>
                            </w:rPr>
                            <w:drawing>
                              <wp:inline distT="0" distB="0" distL="0" distR="0" wp14:anchorId="7456D838" wp14:editId="5604FF36">
                                <wp:extent cx="508000" cy="476250"/>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08635" cy="47684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oundrect w14:anchorId="7DC4B45A" id="Zaoblený obdĺžnik 15" o:spid="_x0000_s1026" style="position:absolute;left:0;text-align:left;margin-left:7.5pt;margin-top:-7.25pt;width:78.75pt;height: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8A5sQIAAJsFAAAOAAAAZHJzL2Uyb0RvYy54bWysVM1O3DAQvlfqO1i+lyRbFmhEFq1AVJVW&#10;sAIqpN68jk0iHI9reze7fbRK7aXte3Xs/EAB9VD1YtmemW9mvvk5Ptk2imyEdTXogmZ7KSVCcyhr&#10;fVfQjzfnb44ocZ7pkinQoqA74ejJ7PWr49bkYgIVqFJYgiDa5a0paOW9yZPE8Uo0zO2BERqFEmzD&#10;PD7tXVJa1iJ6o5JJmh4kLdjSWODCOfw964R0FvGlFNxfSumEJ6qgGJuPp43nKpzJ7Jjld5aZquZ9&#10;GOwfomhYrdHpCHXGPCNrWz+DampuwYH0exyaBKSsuYg5YDZZ+iSb64oZEXNBcpwZaXL/D5ZfbJaW&#10;1CXWbkqJZg3W6BODlRL6xzcCq/Ln11/fdX1PUIxctcblaHJtljZk68wC+L1DQfKHJDxcr7OVtgm6&#10;mCvZRuJ3I/Fi6wnHzyxN02yCAXCUHUyODqaxMgnLB2tjnX8voCHhUlALa11eYXUj6WyzcD4EwfJB&#10;L3jUcF4rFSusNGkL+jY7nEaDUYIWSvfRdwHH0P1OiYCg9JWQyA6GOImGsS/FqbJkw7CjGOdC+6wT&#10;VawU3fcU0xkSGC1ieBEwIEuMbMTuAULPP8fu8ur1g6mIbT0ap38LrDMeLaJn0H40bmoN9iUAhVn1&#10;njv9gaSOmsCS3662qBKuKyh32EYWuvlyhp/XWKcFc37JLA4Ujh4uCX+Jh1SApYD+RkkF9stL/0Ef&#10;+xyllLQ4oAV1n9fMCkrUB40T8C7b3w8THR/708MJPuxjyeqxRK+bU8CKZbiODI/XoO/VcJUWmlvc&#10;JfPgFUVMc/RdUO7t8Dj13eLAbcTFfB7VcIoN8wt9bXgADwSHFrzZ3jJr+mb12OYXMAwzy5+0a6cb&#10;LDXM1x5kHXv5gdeeetwAsYf6bRVWzON31HrYqbPfAAAA//8DAFBLAwQUAAYACAAAACEA0IdP+98A&#10;AAAJAQAADwAAAGRycy9kb3ducmV2LnhtbEyPQUvDQBCF74L/YRnBS2k3Da2GmE2RgodcRGMRj5vs&#10;NAnNzobspo3/3unJ3ubNPN58L9vNthdnHH3nSMF6FYFAqp3pqFFw+HpbJiB80GR07wgV/KKHXX5/&#10;l+nUuAt94rkMjeAQ8qlW0IYwpFL6ukWr/coNSHw7utHqwHJspBn1hcNtL+MoepJWd8QfWj3gvsX6&#10;VE5WwXs5bRYnWgwf1T4ujsX3kBx+CqUeH+bXFxAB5/Bvhis+o0POTJWbyHjRs95ylaBgud5sQVwN&#10;zzEPlYKEFzLP5G2D/A8AAP//AwBQSwECLQAUAAYACAAAACEAtoM4kv4AAADhAQAAEwAAAAAAAAAA&#10;AAAAAAAAAAAAW0NvbnRlbnRfVHlwZXNdLnhtbFBLAQItABQABgAIAAAAIQA4/SH/1gAAAJQBAAAL&#10;AAAAAAAAAAAAAAAAAC8BAABfcmVscy8ucmVsc1BLAQItABQABgAIAAAAIQBuG8A5sQIAAJsFAAAO&#10;AAAAAAAAAAAAAAAAAC4CAABkcnMvZTJvRG9jLnhtbFBLAQItABQABgAIAAAAIQDQh0/73wAAAAkB&#10;AAAPAAAAAAAAAAAAAAAAAAsFAABkcnMvZG93bnJldi54bWxQSwUGAAAAAAQABADzAAAAFwYAAAAA&#10;" filled="f" stroked="f" strokeweight=".25pt">
              <v:stroke joinstyle="miter"/>
              <v:path arrowok="t"/>
              <v:textbox>
                <w:txbxContent>
                  <w:p w14:paraId="7EB570B2" w14:textId="77777777" w:rsidR="003646FF" w:rsidRPr="00250A17" w:rsidRDefault="003646FF" w:rsidP="00250A17">
                    <w:pPr>
                      <w:ind w:firstLine="142"/>
                    </w:pPr>
                    <w:r w:rsidRPr="00250A17">
                      <w:rPr>
                        <w:noProof/>
                        <w:color w:val="000000" w:themeColor="text1"/>
                      </w:rPr>
                      <w:drawing>
                        <wp:inline distT="0" distB="0" distL="0" distR="0" wp14:anchorId="7456D838" wp14:editId="5604FF36">
                          <wp:extent cx="508000" cy="476250"/>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08635" cy="476845"/>
                                  </a:xfrm>
                                  <a:prstGeom prst="rect">
                                    <a:avLst/>
                                  </a:prstGeom>
                                  <a:noFill/>
                                  <a:ln>
                                    <a:noFill/>
                                  </a:ln>
                                </pic:spPr>
                              </pic:pic>
                            </a:graphicData>
                          </a:graphic>
                        </wp:inline>
                      </w:drawing>
                    </w:r>
                  </w:p>
                </w:txbxContent>
              </v:textbox>
            </v:roundrect>
          </w:pict>
        </mc:Fallback>
      </mc:AlternateContent>
    </w:r>
    <w:r w:rsidRPr="004C2F1F">
      <w:rPr>
        <w:rFonts w:ascii="Arial Narrow" w:hAnsi="Arial Narrow"/>
        <w:noProof/>
        <w:sz w:val="20"/>
      </w:rPr>
      <w:drawing>
        <wp:anchor distT="0" distB="0" distL="114300" distR="114300" simplePos="0" relativeHeight="251655168" behindDoc="1" locked="0" layoutInCell="1" allowOverlap="1" wp14:anchorId="2A2C2405" wp14:editId="7AC3A817">
          <wp:simplePos x="0" y="0"/>
          <wp:positionH relativeFrom="column">
            <wp:posOffset>1564005</wp:posOffset>
          </wp:positionH>
          <wp:positionV relativeFrom="paragraph">
            <wp:posOffset>9525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3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56192" behindDoc="1" locked="0" layoutInCell="1" allowOverlap="1" wp14:anchorId="7E47EF21" wp14:editId="3F1479BC">
          <wp:simplePos x="0" y="0"/>
          <wp:positionH relativeFrom="column">
            <wp:posOffset>4542155</wp:posOffset>
          </wp:positionH>
          <wp:positionV relativeFrom="paragraph">
            <wp:posOffset>-8255</wp:posOffset>
          </wp:positionV>
          <wp:extent cx="1638300" cy="457200"/>
          <wp:effectExtent l="0" t="0" r="0" b="0"/>
          <wp:wrapTight wrapText="bothSides">
            <wp:wrapPolygon edited="0">
              <wp:start x="0" y="0"/>
              <wp:lineTo x="0" y="20700"/>
              <wp:lineTo x="21349" y="20700"/>
              <wp:lineTo x="21349" y="0"/>
              <wp:lineTo x="0" y="0"/>
            </wp:wrapPolygon>
          </wp:wrapTight>
          <wp:docPr id="3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645B0CE" w14:textId="5C76396D" w:rsidR="0018011C" w:rsidRDefault="0018011C" w:rsidP="00DD3EE2">
    <w:pPr>
      <w:pStyle w:val="Hlavika"/>
    </w:pPr>
  </w:p>
  <w:p w14:paraId="7A9C999C" w14:textId="77777777" w:rsidR="0018011C" w:rsidRPr="00FC401E" w:rsidRDefault="0018011C" w:rsidP="00DD3EE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50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3"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2"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6"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3"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1"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5"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6" w15:restartNumberingAfterBreak="0">
    <w:nsid w:val="664A7268"/>
    <w:multiLevelType w:val="hybridMultilevel"/>
    <w:tmpl w:val="64662A64"/>
    <w:lvl w:ilvl="0" w:tplc="C1A2E98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8"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3"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5"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6"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8"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9"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0"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2" w15:restartNumberingAfterBreak="0">
    <w:nsid w:val="7FA074DD"/>
    <w:multiLevelType w:val="hybridMultilevel"/>
    <w:tmpl w:val="2ADE0D44"/>
    <w:lvl w:ilvl="0" w:tplc="041B0019">
      <w:start w:val="1"/>
      <w:numFmt w:val="lowerLetter"/>
      <w:lvlText w:val="%1."/>
      <w:lvlJc w:val="left"/>
      <w:pPr>
        <w:ind w:left="720" w:hanging="360"/>
      </w:pPr>
    </w:lvl>
    <w:lvl w:ilvl="1" w:tplc="553426F2">
      <w:start w:val="1"/>
      <w:numFmt w:val="lowerLetter"/>
      <w:lvlText w:val="%2)"/>
      <w:lvlJc w:val="left"/>
      <w:pPr>
        <w:ind w:left="1440" w:hanging="360"/>
      </w:pPr>
      <w:rPr>
        <w:rFonts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3"/>
  </w:num>
  <w:num w:numId="2">
    <w:abstractNumId w:val="55"/>
  </w:num>
  <w:num w:numId="3">
    <w:abstractNumId w:val="24"/>
  </w:num>
  <w:num w:numId="4">
    <w:abstractNumId w:val="31"/>
  </w:num>
  <w:num w:numId="5">
    <w:abstractNumId w:val="62"/>
  </w:num>
  <w:num w:numId="6">
    <w:abstractNumId w:val="0"/>
  </w:num>
  <w:num w:numId="7">
    <w:abstractNumId w:val="14"/>
  </w:num>
  <w:num w:numId="8">
    <w:abstractNumId w:val="51"/>
  </w:num>
  <w:num w:numId="9">
    <w:abstractNumId w:val="18"/>
  </w:num>
  <w:num w:numId="10">
    <w:abstractNumId w:val="5"/>
  </w:num>
  <w:num w:numId="11">
    <w:abstractNumId w:val="21"/>
  </w:num>
  <w:num w:numId="12">
    <w:abstractNumId w:val="22"/>
  </w:num>
  <w:num w:numId="13">
    <w:abstractNumId w:val="6"/>
  </w:num>
  <w:num w:numId="14">
    <w:abstractNumId w:val="10"/>
  </w:num>
  <w:num w:numId="15">
    <w:abstractNumId w:val="52"/>
  </w:num>
  <w:num w:numId="16">
    <w:abstractNumId w:val="1"/>
  </w:num>
  <w:num w:numId="17">
    <w:abstractNumId w:val="59"/>
  </w:num>
  <w:num w:numId="18">
    <w:abstractNumId w:val="25"/>
  </w:num>
  <w:num w:numId="19">
    <w:abstractNumId w:val="40"/>
  </w:num>
  <w:num w:numId="20">
    <w:abstractNumId w:val="53"/>
  </w:num>
  <w:num w:numId="21">
    <w:abstractNumId w:val="47"/>
  </w:num>
  <w:num w:numId="22">
    <w:abstractNumId w:val="41"/>
  </w:num>
  <w:num w:numId="23">
    <w:abstractNumId w:val="7"/>
  </w:num>
  <w:num w:numId="24">
    <w:abstractNumId w:val="34"/>
  </w:num>
  <w:num w:numId="25">
    <w:abstractNumId w:val="42"/>
  </w:num>
  <w:num w:numId="26">
    <w:abstractNumId w:val="44"/>
  </w:num>
  <w:num w:numId="27">
    <w:abstractNumId w:val="61"/>
  </w:num>
  <w:num w:numId="28">
    <w:abstractNumId w:val="17"/>
  </w:num>
  <w:num w:numId="29">
    <w:abstractNumId w:val="13"/>
  </w:num>
  <w:num w:numId="30">
    <w:abstractNumId w:val="30"/>
  </w:num>
  <w:num w:numId="31">
    <w:abstractNumId w:val="8"/>
  </w:num>
  <w:num w:numId="32">
    <w:abstractNumId w:val="11"/>
  </w:num>
  <w:num w:numId="33">
    <w:abstractNumId w:val="19"/>
  </w:num>
  <w:num w:numId="34">
    <w:abstractNumId w:val="4"/>
  </w:num>
  <w:num w:numId="35">
    <w:abstractNumId w:val="49"/>
  </w:num>
  <w:num w:numId="36">
    <w:abstractNumId w:val="50"/>
  </w:num>
  <w:num w:numId="37">
    <w:abstractNumId w:val="56"/>
  </w:num>
  <w:num w:numId="38">
    <w:abstractNumId w:val="46"/>
  </w:num>
  <w:num w:numId="39">
    <w:abstractNumId w:val="37"/>
  </w:num>
  <w:num w:numId="40">
    <w:abstractNumId w:val="38"/>
  </w:num>
  <w:num w:numId="41">
    <w:abstractNumId w:val="2"/>
  </w:num>
  <w:num w:numId="42">
    <w:abstractNumId w:val="16"/>
  </w:num>
  <w:num w:numId="43">
    <w:abstractNumId w:val="26"/>
  </w:num>
  <w:num w:numId="44">
    <w:abstractNumId w:val="48"/>
  </w:num>
  <w:num w:numId="45">
    <w:abstractNumId w:val="32"/>
  </w:num>
  <w:num w:numId="46">
    <w:abstractNumId w:val="45"/>
  </w:num>
  <w:num w:numId="47">
    <w:abstractNumId w:val="36"/>
  </w:num>
  <w:num w:numId="48">
    <w:abstractNumId w:val="39"/>
  </w:num>
  <w:num w:numId="49">
    <w:abstractNumId w:val="20"/>
  </w:num>
  <w:num w:numId="50">
    <w:abstractNumId w:val="58"/>
  </w:num>
  <w:num w:numId="51">
    <w:abstractNumId w:val="57"/>
  </w:num>
  <w:num w:numId="52">
    <w:abstractNumId w:val="33"/>
  </w:num>
  <w:num w:numId="53">
    <w:abstractNumId w:val="27"/>
  </w:num>
  <w:num w:numId="54">
    <w:abstractNumId w:val="3"/>
  </w:num>
  <w:num w:numId="55">
    <w:abstractNumId w:val="15"/>
  </w:num>
  <w:num w:numId="56">
    <w:abstractNumId w:val="9"/>
  </w:num>
  <w:num w:numId="57">
    <w:abstractNumId w:val="29"/>
  </w:num>
  <w:num w:numId="58">
    <w:abstractNumId w:val="54"/>
  </w:num>
  <w:num w:numId="59">
    <w:abstractNumId w:val="35"/>
  </w:num>
  <w:num w:numId="60">
    <w:abstractNumId w:val="23"/>
  </w:num>
  <w:num w:numId="61">
    <w:abstractNumId w:val="28"/>
  </w:num>
  <w:num w:numId="62">
    <w:abstractNumId w:val="12"/>
  </w:num>
  <w:num w:numId="63">
    <w:abstractNumId w:val="6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16DEA"/>
    <w:rsid w:val="00022E77"/>
    <w:rsid w:val="00031737"/>
    <w:rsid w:val="00053C3F"/>
    <w:rsid w:val="000569D6"/>
    <w:rsid w:val="00066F24"/>
    <w:rsid w:val="00081FA8"/>
    <w:rsid w:val="00082311"/>
    <w:rsid w:val="0008289A"/>
    <w:rsid w:val="000856E1"/>
    <w:rsid w:val="000E1177"/>
    <w:rsid w:val="000E6FF9"/>
    <w:rsid w:val="000F55AF"/>
    <w:rsid w:val="00116361"/>
    <w:rsid w:val="0018011C"/>
    <w:rsid w:val="00182D10"/>
    <w:rsid w:val="00183589"/>
    <w:rsid w:val="00190479"/>
    <w:rsid w:val="00197AF1"/>
    <w:rsid w:val="001B7209"/>
    <w:rsid w:val="001B7788"/>
    <w:rsid w:val="001B7D95"/>
    <w:rsid w:val="001C2252"/>
    <w:rsid w:val="001C39DB"/>
    <w:rsid w:val="001D41CD"/>
    <w:rsid w:val="001E7F34"/>
    <w:rsid w:val="002065EE"/>
    <w:rsid w:val="00220952"/>
    <w:rsid w:val="00236E5C"/>
    <w:rsid w:val="00241461"/>
    <w:rsid w:val="00250A17"/>
    <w:rsid w:val="00253953"/>
    <w:rsid w:val="00257130"/>
    <w:rsid w:val="002730B0"/>
    <w:rsid w:val="00277EC6"/>
    <w:rsid w:val="00283251"/>
    <w:rsid w:val="002B6533"/>
    <w:rsid w:val="002E1B80"/>
    <w:rsid w:val="002F12E2"/>
    <w:rsid w:val="00301023"/>
    <w:rsid w:val="00325319"/>
    <w:rsid w:val="0032644D"/>
    <w:rsid w:val="00330346"/>
    <w:rsid w:val="003357FD"/>
    <w:rsid w:val="00337C36"/>
    <w:rsid w:val="00346099"/>
    <w:rsid w:val="003505D9"/>
    <w:rsid w:val="003626AA"/>
    <w:rsid w:val="003646FF"/>
    <w:rsid w:val="00374B3F"/>
    <w:rsid w:val="00374D99"/>
    <w:rsid w:val="00377989"/>
    <w:rsid w:val="00390DF5"/>
    <w:rsid w:val="00392626"/>
    <w:rsid w:val="00396A2F"/>
    <w:rsid w:val="003A2C24"/>
    <w:rsid w:val="003B0146"/>
    <w:rsid w:val="003B5816"/>
    <w:rsid w:val="003C1560"/>
    <w:rsid w:val="003E53B7"/>
    <w:rsid w:val="003E6697"/>
    <w:rsid w:val="003E6F0A"/>
    <w:rsid w:val="003F1701"/>
    <w:rsid w:val="00430928"/>
    <w:rsid w:val="004461E5"/>
    <w:rsid w:val="004519D7"/>
    <w:rsid w:val="00460091"/>
    <w:rsid w:val="00461184"/>
    <w:rsid w:val="00461BF3"/>
    <w:rsid w:val="00475D7C"/>
    <w:rsid w:val="00481344"/>
    <w:rsid w:val="004C09DA"/>
    <w:rsid w:val="004C49DE"/>
    <w:rsid w:val="004F7821"/>
    <w:rsid w:val="00506FD6"/>
    <w:rsid w:val="005167BB"/>
    <w:rsid w:val="00532898"/>
    <w:rsid w:val="00535638"/>
    <w:rsid w:val="00537B9C"/>
    <w:rsid w:val="00540B12"/>
    <w:rsid w:val="00543C90"/>
    <w:rsid w:val="00546018"/>
    <w:rsid w:val="00556E68"/>
    <w:rsid w:val="0059310F"/>
    <w:rsid w:val="00595B92"/>
    <w:rsid w:val="005C0AC0"/>
    <w:rsid w:val="005C7F01"/>
    <w:rsid w:val="005E6BD8"/>
    <w:rsid w:val="00605183"/>
    <w:rsid w:val="00643184"/>
    <w:rsid w:val="00657DA2"/>
    <w:rsid w:val="00661A23"/>
    <w:rsid w:val="0068722F"/>
    <w:rsid w:val="00687273"/>
    <w:rsid w:val="00696061"/>
    <w:rsid w:val="006A0436"/>
    <w:rsid w:val="006A048B"/>
    <w:rsid w:val="006A27D3"/>
    <w:rsid w:val="006B5A57"/>
    <w:rsid w:val="006C7027"/>
    <w:rsid w:val="006D0AAF"/>
    <w:rsid w:val="006E4FF5"/>
    <w:rsid w:val="006E50D4"/>
    <w:rsid w:val="00713CC9"/>
    <w:rsid w:val="00730538"/>
    <w:rsid w:val="00733FAA"/>
    <w:rsid w:val="007418F9"/>
    <w:rsid w:val="00754D3C"/>
    <w:rsid w:val="00774C45"/>
    <w:rsid w:val="00786CCB"/>
    <w:rsid w:val="007917A5"/>
    <w:rsid w:val="007E4135"/>
    <w:rsid w:val="007F3F71"/>
    <w:rsid w:val="00801CA8"/>
    <w:rsid w:val="00802379"/>
    <w:rsid w:val="00805C67"/>
    <w:rsid w:val="00834DA8"/>
    <w:rsid w:val="00843399"/>
    <w:rsid w:val="008644F8"/>
    <w:rsid w:val="0088004D"/>
    <w:rsid w:val="00882C9E"/>
    <w:rsid w:val="008906F3"/>
    <w:rsid w:val="008A53D6"/>
    <w:rsid w:val="008C77F9"/>
    <w:rsid w:val="008F0FD5"/>
    <w:rsid w:val="008F7F3C"/>
    <w:rsid w:val="009039C4"/>
    <w:rsid w:val="00905190"/>
    <w:rsid w:val="0092730D"/>
    <w:rsid w:val="00942CC6"/>
    <w:rsid w:val="0094670A"/>
    <w:rsid w:val="00946FAA"/>
    <w:rsid w:val="00947C7D"/>
    <w:rsid w:val="00995DB3"/>
    <w:rsid w:val="00997F82"/>
    <w:rsid w:val="009A09B1"/>
    <w:rsid w:val="009A65F5"/>
    <w:rsid w:val="009B47E3"/>
    <w:rsid w:val="009F01B9"/>
    <w:rsid w:val="00A01FB2"/>
    <w:rsid w:val="00A0459F"/>
    <w:rsid w:val="00A406F9"/>
    <w:rsid w:val="00A5173E"/>
    <w:rsid w:val="00A55D6C"/>
    <w:rsid w:val="00A57C24"/>
    <w:rsid w:val="00A77ABD"/>
    <w:rsid w:val="00A90A85"/>
    <w:rsid w:val="00A917E7"/>
    <w:rsid w:val="00AB07F9"/>
    <w:rsid w:val="00AB3523"/>
    <w:rsid w:val="00AD5C88"/>
    <w:rsid w:val="00AD7FDE"/>
    <w:rsid w:val="00AF104C"/>
    <w:rsid w:val="00B17DD6"/>
    <w:rsid w:val="00B21B26"/>
    <w:rsid w:val="00B36216"/>
    <w:rsid w:val="00B37420"/>
    <w:rsid w:val="00B41F68"/>
    <w:rsid w:val="00B43B53"/>
    <w:rsid w:val="00B448C2"/>
    <w:rsid w:val="00B60A8D"/>
    <w:rsid w:val="00B673F2"/>
    <w:rsid w:val="00B8659A"/>
    <w:rsid w:val="00BA4A66"/>
    <w:rsid w:val="00BD5067"/>
    <w:rsid w:val="00C04A44"/>
    <w:rsid w:val="00C132DA"/>
    <w:rsid w:val="00C17FF5"/>
    <w:rsid w:val="00C213E9"/>
    <w:rsid w:val="00C2449C"/>
    <w:rsid w:val="00C3398B"/>
    <w:rsid w:val="00C44D53"/>
    <w:rsid w:val="00C473E6"/>
    <w:rsid w:val="00C60357"/>
    <w:rsid w:val="00C65A84"/>
    <w:rsid w:val="00C72A19"/>
    <w:rsid w:val="00C757B6"/>
    <w:rsid w:val="00C75FA3"/>
    <w:rsid w:val="00C77780"/>
    <w:rsid w:val="00C82797"/>
    <w:rsid w:val="00CA18C8"/>
    <w:rsid w:val="00CB1DC7"/>
    <w:rsid w:val="00CD453C"/>
    <w:rsid w:val="00CE5489"/>
    <w:rsid w:val="00CF414F"/>
    <w:rsid w:val="00D363A1"/>
    <w:rsid w:val="00D44D0A"/>
    <w:rsid w:val="00D6101F"/>
    <w:rsid w:val="00D8438A"/>
    <w:rsid w:val="00DD26C9"/>
    <w:rsid w:val="00DD3EE2"/>
    <w:rsid w:val="00DE3B29"/>
    <w:rsid w:val="00DF0742"/>
    <w:rsid w:val="00E0368D"/>
    <w:rsid w:val="00E101C8"/>
    <w:rsid w:val="00E12FCB"/>
    <w:rsid w:val="00E1739C"/>
    <w:rsid w:val="00E51966"/>
    <w:rsid w:val="00E60334"/>
    <w:rsid w:val="00E60EF0"/>
    <w:rsid w:val="00E96166"/>
    <w:rsid w:val="00EA02F3"/>
    <w:rsid w:val="00EA04E8"/>
    <w:rsid w:val="00EB032B"/>
    <w:rsid w:val="00EB03F2"/>
    <w:rsid w:val="00EB65C0"/>
    <w:rsid w:val="00EE0748"/>
    <w:rsid w:val="00EF1465"/>
    <w:rsid w:val="00EF69C6"/>
    <w:rsid w:val="00F23F27"/>
    <w:rsid w:val="00F34153"/>
    <w:rsid w:val="00F413B2"/>
    <w:rsid w:val="00F44E15"/>
    <w:rsid w:val="00F61A45"/>
    <w:rsid w:val="00F61F89"/>
    <w:rsid w:val="00F83314"/>
    <w:rsid w:val="00F97A0C"/>
    <w:rsid w:val="00FB0591"/>
    <w:rsid w:val="00FB4919"/>
    <w:rsid w:val="00FB755C"/>
    <w:rsid w:val="00FF6C9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93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eenzmnka1">
    <w:name w:val="Nevyřešená zmínka1"/>
    <w:basedOn w:val="Predvolenpsmoodseku"/>
    <w:uiPriority w:val="99"/>
    <w:semiHidden/>
    <w:unhideWhenUsed/>
    <w:rsid w:val="00C33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s://esluzby.genpro.gov.sk/zoznam-odsudenych-pravnickych-osob" TargetMode="External"/><Relationship Id="rId18" Type="http://schemas.openxmlformats.org/officeDocument/2006/relationships/hyperlink" Target="http://www.registeruz.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egisteruz.sk" TargetMode="External"/><Relationship Id="rId7" Type="http://schemas.openxmlformats.org/officeDocument/2006/relationships/endnotes" Target="endnotes.xml"/><Relationship Id="rId12" Type="http://schemas.openxmlformats.org/officeDocument/2006/relationships/hyperlink" Target="https://orsr.sk/" TargetMode="External"/><Relationship Id="rId17" Type="http://schemas.openxmlformats.org/officeDocument/2006/relationships/hyperlink" Target="http://www.statnapomoc.sk/wp-content/uploads/2016/03/Prirucka-EK2015SK1.p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ip.gov.sk/app/registerNZ/" TargetMode="External"/><Relationship Id="rId20" Type="http://schemas.openxmlformats.org/officeDocument/2006/relationships/hyperlink" Target="https://www.mirri.gov.sk/mpsr/irop-programove-obdobie-2014-2020/clld/programove-dokumenty/prirucka-k-procesu-verejneho-obstaravania/index.html"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lovak.statistics.sk/wps/portal/ext/Databases/register_organizacii/"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statna-pomoc/index.htm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rpo.statistics.sk" TargetMode="External"/><Relationship Id="rId19" Type="http://schemas.openxmlformats.org/officeDocument/2006/relationships/hyperlink" Target="https://www.mirri.gov.sk/mpsr/irop-programove-obdobie-2014-2020/clld/programove-dokumenty/prirucka-k-procesu-verejneho-obstaravania/index.html" TargetMode="Externa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hyperlink" Target="http://masdukla.sk/index.php/vyzvy/vyzvy-irop"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5D76DC57E940A69B15534E424AB2B2"/>
        <w:category>
          <w:name w:val="Všeobecné"/>
          <w:gallery w:val="placeholder"/>
        </w:category>
        <w:types>
          <w:type w:val="bbPlcHdr"/>
        </w:types>
        <w:behaviors>
          <w:behavior w:val="content"/>
        </w:behaviors>
        <w:guid w:val="{23A29C9B-E7FC-42D7-A383-37973C29F99D}"/>
      </w:docPartPr>
      <w:docPartBody>
        <w:p w:rsidR="00A30B05" w:rsidRDefault="00A30B05" w:rsidP="00A30B05">
          <w:pPr>
            <w:pStyle w:val="DD5D76DC57E940A69B15534E424AB2B2"/>
          </w:pPr>
          <w:r w:rsidRPr="00494B4C">
            <w:rPr>
              <w:rStyle w:val="Zstupntext"/>
            </w:rPr>
            <w:t>Vyberte položku.</w:t>
          </w:r>
        </w:p>
      </w:docPartBody>
    </w:docPart>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2"/>
  </w:compat>
  <w:rsids>
    <w:rsidRoot w:val="00A30B05"/>
    <w:rsid w:val="00035EA3"/>
    <w:rsid w:val="000A690F"/>
    <w:rsid w:val="000E2AB8"/>
    <w:rsid w:val="0012784C"/>
    <w:rsid w:val="00234675"/>
    <w:rsid w:val="0025049F"/>
    <w:rsid w:val="002D310A"/>
    <w:rsid w:val="00301556"/>
    <w:rsid w:val="00505E73"/>
    <w:rsid w:val="00514A51"/>
    <w:rsid w:val="00671B0D"/>
    <w:rsid w:val="00674D42"/>
    <w:rsid w:val="00692B4B"/>
    <w:rsid w:val="006A439A"/>
    <w:rsid w:val="00702A92"/>
    <w:rsid w:val="00767D5C"/>
    <w:rsid w:val="00817468"/>
    <w:rsid w:val="00824514"/>
    <w:rsid w:val="00862FF1"/>
    <w:rsid w:val="0088289D"/>
    <w:rsid w:val="00A0438F"/>
    <w:rsid w:val="00A30B05"/>
    <w:rsid w:val="00AD30B5"/>
    <w:rsid w:val="00B05E4E"/>
    <w:rsid w:val="00B5214A"/>
    <w:rsid w:val="00B66A51"/>
    <w:rsid w:val="00B973B3"/>
    <w:rsid w:val="00BB02D7"/>
    <w:rsid w:val="00C13D07"/>
    <w:rsid w:val="00DD0724"/>
    <w:rsid w:val="00DF2813"/>
    <w:rsid w:val="00F0364F"/>
    <w:rsid w:val="00F561A3"/>
    <w:rsid w:val="00F60CE4"/>
    <w:rsid w:val="00F8155B"/>
    <w:rsid w:val="00F8192C"/>
    <w:rsid w:val="00FD091D"/>
    <w:rsid w:val="00FF2126"/>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192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30B05"/>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EC1C0-C1EA-4B57-AA71-D0D44B6F1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12134</Words>
  <Characters>69167</Characters>
  <Application>Microsoft Office Word</Application>
  <DocSecurity>0</DocSecurity>
  <Lines>576</Lines>
  <Paragraphs>162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LinksUpToDate>false</LinksUpToDate>
  <CharactersWithSpaces>81139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2023-03-20T08:45:00Z</dcterms:created>
  <dcterms:modified xsi:type="dcterms:W3CDTF">2023-03-20T13:22:00Z</dcterms:modified>
</cp:coreProperties>
</file>