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9D7CC7" w14:textId="77777777" w:rsidR="00580451" w:rsidRDefault="00580451" w:rsidP="009E3F8B">
      <w:pPr>
        <w:ind w:left="-426"/>
        <w:jc w:val="center"/>
        <w:rPr>
          <w:rFonts w:asciiTheme="minorHAnsi" w:hAnsiTheme="minorHAnsi" w:cstheme="minorHAnsi"/>
          <w:b/>
          <w:bCs/>
          <w:sz w:val="28"/>
          <w:szCs w:val="24"/>
        </w:rPr>
      </w:pPr>
    </w:p>
    <w:p w14:paraId="12EC5C1D" w14:textId="699AAF4D" w:rsidR="009E3F8B" w:rsidRPr="009E3F8B" w:rsidRDefault="009E3F8B" w:rsidP="009E3F8B">
      <w:pPr>
        <w:ind w:left="-426"/>
        <w:jc w:val="center"/>
        <w:rPr>
          <w:rFonts w:asciiTheme="minorHAnsi" w:hAnsiTheme="minorHAnsi" w:cstheme="minorHAnsi"/>
          <w:b/>
          <w:bCs/>
          <w:sz w:val="28"/>
          <w:szCs w:val="24"/>
        </w:rPr>
      </w:pPr>
      <w:r w:rsidRPr="009E3F8B">
        <w:rPr>
          <w:rFonts w:asciiTheme="minorHAnsi" w:hAnsiTheme="minorHAnsi" w:cstheme="minorHAnsi"/>
          <w:b/>
          <w:bCs/>
          <w:sz w:val="28"/>
          <w:szCs w:val="24"/>
        </w:rPr>
        <w:t xml:space="preserve">Špecifikácia rozsahu </w:t>
      </w:r>
      <w:r w:rsidR="00580451" w:rsidRPr="009E3F8B">
        <w:rPr>
          <w:rFonts w:asciiTheme="minorHAnsi" w:hAnsiTheme="minorHAnsi" w:cstheme="minorHAnsi"/>
          <w:b/>
          <w:bCs/>
          <w:sz w:val="28"/>
          <w:szCs w:val="24"/>
        </w:rPr>
        <w:t>oprávnen</w:t>
      </w:r>
      <w:r w:rsidR="00580451">
        <w:rPr>
          <w:rFonts w:asciiTheme="minorHAnsi" w:hAnsiTheme="minorHAnsi" w:cstheme="minorHAnsi"/>
          <w:b/>
          <w:bCs/>
          <w:sz w:val="28"/>
          <w:szCs w:val="24"/>
        </w:rPr>
        <w:t>ej</w:t>
      </w:r>
      <w:r w:rsidR="00580451" w:rsidRPr="009E3F8B">
        <w:rPr>
          <w:rFonts w:asciiTheme="minorHAnsi" w:hAnsiTheme="minorHAnsi" w:cstheme="minorHAnsi"/>
          <w:b/>
          <w:bCs/>
          <w:sz w:val="28"/>
          <w:szCs w:val="24"/>
        </w:rPr>
        <w:t xml:space="preserve"> </w:t>
      </w:r>
      <w:r w:rsidRPr="009E3F8B">
        <w:rPr>
          <w:rFonts w:asciiTheme="minorHAnsi" w:hAnsiTheme="minorHAnsi" w:cstheme="minorHAnsi"/>
          <w:b/>
          <w:bCs/>
          <w:sz w:val="28"/>
          <w:szCs w:val="24"/>
        </w:rPr>
        <w:t>aktiv</w:t>
      </w:r>
      <w:r w:rsidR="00580451">
        <w:rPr>
          <w:rFonts w:asciiTheme="minorHAnsi" w:hAnsiTheme="minorHAnsi" w:cstheme="minorHAnsi"/>
          <w:b/>
          <w:bCs/>
          <w:sz w:val="28"/>
          <w:szCs w:val="24"/>
        </w:rPr>
        <w:t>i</w:t>
      </w:r>
      <w:r w:rsidRPr="009E3F8B">
        <w:rPr>
          <w:rFonts w:asciiTheme="minorHAnsi" w:hAnsiTheme="minorHAnsi" w:cstheme="minorHAnsi"/>
          <w:b/>
          <w:bCs/>
          <w:sz w:val="28"/>
          <w:szCs w:val="24"/>
        </w:rPr>
        <w:t>t</w:t>
      </w:r>
      <w:r w:rsidR="00580451">
        <w:rPr>
          <w:rFonts w:asciiTheme="minorHAnsi" w:hAnsiTheme="minorHAnsi" w:cstheme="minorHAnsi"/>
          <w:b/>
          <w:bCs/>
          <w:sz w:val="28"/>
          <w:szCs w:val="24"/>
        </w:rPr>
        <w:t>y</w:t>
      </w:r>
      <w:r w:rsidRPr="009E3F8B">
        <w:rPr>
          <w:rFonts w:asciiTheme="minorHAnsi" w:hAnsiTheme="minorHAnsi" w:cstheme="minorHAnsi"/>
          <w:b/>
          <w:bCs/>
          <w:sz w:val="28"/>
          <w:szCs w:val="24"/>
        </w:rPr>
        <w:t xml:space="preserve"> a oprávnených výdavkov</w:t>
      </w:r>
    </w:p>
    <w:p w14:paraId="3C658BF5" w14:textId="77777777" w:rsidR="00D80A8E" w:rsidRPr="009B0208" w:rsidRDefault="00D80A8E" w:rsidP="007900C1">
      <w:pPr>
        <w:ind w:left="-426"/>
        <w:jc w:val="both"/>
        <w:rPr>
          <w:rFonts w:asciiTheme="minorHAnsi" w:hAnsiTheme="minorHAnsi" w:cstheme="minorHAnsi"/>
        </w:rPr>
      </w:pPr>
    </w:p>
    <w:tbl>
      <w:tblPr>
        <w:tblStyle w:val="Mriekatabuky"/>
        <w:tblW w:w="14601" w:type="dxa"/>
        <w:tblInd w:w="-289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14601"/>
      </w:tblGrid>
      <w:tr w:rsidR="007A1D28" w:rsidRPr="009B0208" w14:paraId="4003EEEE" w14:textId="77777777" w:rsidTr="00773273">
        <w:tc>
          <w:tcPr>
            <w:tcW w:w="14601" w:type="dxa"/>
            <w:shd w:val="clear" w:color="auto" w:fill="A6A6A6" w:themeFill="background1" w:themeFillShade="A6"/>
          </w:tcPr>
          <w:p w14:paraId="1EB6FE50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Upozornenie:</w:t>
            </w:r>
          </w:p>
          <w:p w14:paraId="580DAB0D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Oprávnené sú iba tie </w:t>
            </w: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výdavky, ktoré sú nevyhnutné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pre realizáciu a dosiahnutie cieľov projektu.</w:t>
            </w:r>
          </w:p>
          <w:p w14:paraId="73262991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Daň z pridanej hodnoty (ďalej len „DPH“) sa považuje za neoprávnený výdavok v prípade, ak:</w:t>
            </w:r>
          </w:p>
          <w:p w14:paraId="461FC079" w14:textId="3A4EB34C" w:rsidR="007A1D28" w:rsidRPr="009B0208" w:rsidRDefault="00114544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žiadateľ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 má nárok na vrátanie (odpočet) DPH za nadobudnutý a/alebo zhodnotený majetok, ktorý je financovaný z príspevku;</w:t>
            </w:r>
          </w:p>
          <w:p w14:paraId="4B27C95C" w14:textId="78413E14" w:rsidR="007A1D28" w:rsidRPr="009B0208" w:rsidRDefault="007A1D28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z prevádzkovania majetku nadobudnutého a/alebo zhodnoteného z poskytnutého príspevku plynú akékoľvek príjmy z ekonomickej činnosti, pričom na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účely tejto činnosti sa prevádzkovateľ tohto majetku stáva zdaniteľnou osobou podľa § 3 zákona o DPH</w:t>
            </w:r>
            <w:r w:rsidRPr="00773273">
              <w:rPr>
                <w:rFonts w:asciiTheme="minorHAnsi" w:hAnsiTheme="minorHAnsi" w:cstheme="minorHAnsi"/>
                <w:szCs w:val="22"/>
                <w:vertAlign w:val="superscript"/>
              </w:rPr>
              <w:footnoteReference w:id="1"/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. </w:t>
            </w:r>
          </w:p>
          <w:p w14:paraId="50649B5F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14:paraId="3EA97A42" w14:textId="25EB3785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Výdavky, obstarávané dodávateľským spôsobom, na ktorých obstaranie sa vzťahujú pravidlá verejného obstarávania, musia byť obstarané v súlade so zákonom o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verejnom obstarávaní a usmerneniami RO pre IROP k procesom verejného obstarávania.</w:t>
            </w:r>
          </w:p>
          <w:p w14:paraId="44665118" w14:textId="77777777" w:rsidR="007A1D28" w:rsidRDefault="001F08C9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je povinný zostaviť rozpočet projektu, pričom ako oprávnené výdavky si môže nárokovať len tie, ktoré spadajú do </w:t>
            </w:r>
            <w:r w:rsidR="00041EA6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nižšie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uvedené</w:t>
            </w:r>
            <w:r w:rsidR="005C6187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ho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definičného rámca. </w:t>
            </w: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 rozpočte projektu vecne odôvodní, že jeho výdavky spadajú do uvedeného rámca a tiež zdôvodní ich potrebu, resp. nevyhnutnosť pre úspešnú realizáciu projektu.</w:t>
            </w:r>
          </w:p>
          <w:p w14:paraId="10C8047E" w14:textId="77777777" w:rsidR="00AF0CBB" w:rsidRDefault="00AF0CBB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Cs w:val="22"/>
                <w:lang w:val="sk-SK"/>
              </w:rPr>
            </w:pPr>
          </w:p>
          <w:p w14:paraId="646107AC" w14:textId="77777777" w:rsidR="00AF0CBB" w:rsidRPr="00DE6162" w:rsidRDefault="00AF0CBB" w:rsidP="00AF0CBB">
            <w:pPr>
              <w:spacing w:before="60" w:after="60"/>
              <w:ind w:left="85" w:right="85"/>
              <w:jc w:val="both"/>
              <w:rPr>
                <w:ins w:id="0" w:author="Autor"/>
                <w:rFonts w:asciiTheme="minorHAnsi" w:hAnsiTheme="minorHAnsi" w:cstheme="minorHAnsi"/>
                <w:b/>
                <w:bCs/>
                <w:lang w:val="sk-SK"/>
              </w:rPr>
            </w:pPr>
            <w:ins w:id="1" w:author="Autor">
              <w:r w:rsidRPr="00DE6162">
                <w:rPr>
                  <w:rFonts w:asciiTheme="minorHAnsi" w:hAnsiTheme="minorHAnsi" w:cstheme="minorHAnsi"/>
                  <w:b/>
                  <w:bCs/>
                  <w:lang w:val="sk-SK"/>
                </w:rPr>
                <w:t>Akýkoľvek projekt odporúčame žiadateľom konzultovať pri jeho príprave s MAS.</w:t>
              </w:r>
            </w:ins>
          </w:p>
          <w:p w14:paraId="278BFA09" w14:textId="2441F105" w:rsidR="00AF0CBB" w:rsidRPr="009B0208" w:rsidRDefault="00AF0CBB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lang w:val="sk-SK"/>
              </w:rPr>
            </w:pPr>
          </w:p>
        </w:tc>
      </w:tr>
    </w:tbl>
    <w:p w14:paraId="71F1FB1F" w14:textId="77777777" w:rsidR="007900C1" w:rsidRPr="009B0208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61E92D74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</w:rPr>
      </w:pPr>
    </w:p>
    <w:p w14:paraId="4981B439" w14:textId="7BF8ADC9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  <w:i/>
          <w:highlight w:val="yellow"/>
        </w:rPr>
        <w:sectPr w:rsidR="00856D01" w:rsidRPr="009B0208" w:rsidSect="00411EE5">
          <w:headerReference w:type="default" r:id="rId8"/>
          <w:pgSz w:w="16838" w:h="11906" w:orient="landscape"/>
          <w:pgMar w:top="1884" w:right="1417" w:bottom="1417" w:left="1417" w:header="851" w:footer="708" w:gutter="0"/>
          <w:cols w:space="708"/>
          <w:docGrid w:linePitch="360"/>
        </w:sectPr>
      </w:pPr>
    </w:p>
    <w:p w14:paraId="78FCA15A" w14:textId="3E4F2804" w:rsidR="00937035" w:rsidRPr="009B0208" w:rsidRDefault="00937035">
      <w:pPr>
        <w:rPr>
          <w:rFonts w:asciiTheme="minorHAnsi" w:hAnsiTheme="minorHAnsi" w:cstheme="minorHAnsi"/>
        </w:rPr>
      </w:pPr>
    </w:p>
    <w:tbl>
      <w:tblPr>
        <w:tblStyle w:val="Deloittetable21"/>
        <w:tblW w:w="14427" w:type="dxa"/>
        <w:tblInd w:w="-398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6063"/>
        <w:gridCol w:w="8364"/>
      </w:tblGrid>
      <w:tr w:rsidR="00856D01" w:rsidRPr="009B0208" w14:paraId="3611E7E6" w14:textId="77777777" w:rsidTr="001145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2398C031" w14:textId="07378BD8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Špecifický cieľ 5.1.2 - Zlepšenie udržateľných vzťahov medzi vidieckymi rozvojovými centrami a ich zázemím vo verejných službách a vo verejných infraštruktúrach</w:t>
            </w:r>
          </w:p>
        </w:tc>
      </w:tr>
      <w:tr w:rsidR="00856D01" w:rsidRPr="009B0208" w14:paraId="06EB94DB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67FA430F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Rozvoj základnej infraštruktúry v oblastiach:</w:t>
            </w:r>
          </w:p>
        </w:tc>
      </w:tr>
      <w:tr w:rsidR="00856D01" w:rsidRPr="009B0208" w14:paraId="0606339F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16BA5972" w14:textId="47C6D195" w:rsidR="00856D01" w:rsidRPr="009B0208" w:rsidRDefault="001C402B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1C402B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B2. Zvyšovanie bezpečnosti a dostupnosti sídiel</w:t>
            </w:r>
          </w:p>
        </w:tc>
      </w:tr>
      <w:tr w:rsidR="001C402B" w:rsidRPr="001C402B" w14:paraId="7A9C422F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90DC1CE" w14:textId="77777777" w:rsidR="001C402B" w:rsidRPr="001C402B" w:rsidRDefault="001C402B" w:rsidP="001C402B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1C402B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Popis oprávnenej aktivity:</w:t>
            </w:r>
          </w:p>
          <w:p w14:paraId="1FD0EAA8" w14:textId="77777777" w:rsidR="001C402B" w:rsidRPr="001C402B" w:rsidRDefault="001C402B" w:rsidP="001C402B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1C402B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výstavba, modernizácia, rekonštrukcia zastávok, staníc, parkovísk, na linkách prepájajúcich obec s mestom, súčasťou môžu byť :</w:t>
            </w:r>
          </w:p>
          <w:p w14:paraId="2CC6FB62" w14:textId="77777777" w:rsidR="001C402B" w:rsidRPr="001C402B" w:rsidRDefault="001C402B" w:rsidP="00580451">
            <w:pPr>
              <w:pStyle w:val="Odsekzoznamu"/>
              <w:numPr>
                <w:ilvl w:val="0"/>
                <w:numId w:val="11"/>
              </w:numPr>
              <w:ind w:left="792" w:hanging="28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1C402B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vnútorné a/alebo vonkajšie informačné tabule,</w:t>
            </w:r>
          </w:p>
          <w:p w14:paraId="68A6BBF6" w14:textId="77777777" w:rsidR="001C402B" w:rsidRPr="001C402B" w:rsidRDefault="001C402B" w:rsidP="00580451">
            <w:pPr>
              <w:pStyle w:val="Odsekzoznamu"/>
              <w:numPr>
                <w:ilvl w:val="0"/>
                <w:numId w:val="11"/>
              </w:numPr>
              <w:ind w:left="792" w:hanging="28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1C402B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stacionárne informačné systémy,</w:t>
            </w:r>
          </w:p>
          <w:p w14:paraId="5F85B2A5" w14:textId="77777777" w:rsidR="001C402B" w:rsidRPr="001C402B" w:rsidRDefault="001C402B" w:rsidP="00580451">
            <w:pPr>
              <w:pStyle w:val="Odsekzoznamu"/>
              <w:numPr>
                <w:ilvl w:val="0"/>
                <w:numId w:val="11"/>
              </w:numPr>
              <w:ind w:left="792" w:hanging="28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1C402B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systémy pre privolanie pomoci v prípade núdze</w:t>
            </w:r>
          </w:p>
          <w:p w14:paraId="27233B76" w14:textId="5FB79EA9" w:rsidR="001C402B" w:rsidRPr="001C402B" w:rsidRDefault="001C402B" w:rsidP="001C402B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1C402B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budovanie prvkov a podpora opatrení na zvyšovanie bezpečnosti dopravy v</w:t>
            </w:r>
            <w:ins w:id="2" w:author="Autor">
              <w:r w:rsidR="00AF0CBB">
                <w:rPr>
                  <w:rFonts w:asciiTheme="minorHAnsi" w:hAnsiTheme="minorHAnsi" w:cstheme="minorHAnsi"/>
                  <w:color w:val="FFFFFF" w:themeColor="background1"/>
                  <w:lang w:val="sk-SK"/>
                </w:rPr>
                <w:t xml:space="preserve"> </w:t>
              </w:r>
              <w:r w:rsidR="00AF0CBB">
                <w:rPr>
                  <w:rFonts w:asciiTheme="minorHAnsi" w:hAnsiTheme="minorHAnsi" w:cstheme="minorHAnsi"/>
                  <w:color w:val="FFFFFF" w:themeColor="background1"/>
                  <w:lang w:val="sk-SK"/>
                </w:rPr>
                <w:t>obciach a</w:t>
              </w:r>
            </w:ins>
            <w:r w:rsidR="00AF0CBB">
              <w:rPr>
                <w:rFonts w:asciiTheme="minorHAnsi" w:hAnsiTheme="minorHAnsi" w:cstheme="minorHAnsi"/>
                <w:color w:val="FFFFFF" w:themeColor="background1"/>
                <w:lang w:val="sk-SK"/>
              </w:rPr>
              <w:t> </w:t>
            </w:r>
            <w:r w:rsidRPr="001C402B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mestách ako:</w:t>
            </w:r>
          </w:p>
          <w:p w14:paraId="0DACD757" w14:textId="77777777" w:rsidR="001C402B" w:rsidRPr="001C402B" w:rsidRDefault="001C402B" w:rsidP="00411EE5">
            <w:pPr>
              <w:pStyle w:val="Odsekzoznamu"/>
              <w:numPr>
                <w:ilvl w:val="0"/>
                <w:numId w:val="11"/>
              </w:numPr>
              <w:ind w:left="796" w:hanging="284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1C402B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 alebo rekonštrukcia nadchodov, podchodov,</w:t>
            </w:r>
          </w:p>
          <w:p w14:paraId="3ACDE44C" w14:textId="77777777" w:rsidR="001C402B" w:rsidRPr="001C402B" w:rsidRDefault="001C402B" w:rsidP="00411EE5">
            <w:pPr>
              <w:pStyle w:val="Odsekzoznamu"/>
              <w:numPr>
                <w:ilvl w:val="0"/>
                <w:numId w:val="11"/>
              </w:numPr>
              <w:ind w:left="796" w:hanging="284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1C402B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 alebo rekonštrukcia chodníkov,</w:t>
            </w:r>
          </w:p>
          <w:p w14:paraId="07BBFA39" w14:textId="77777777" w:rsidR="001C402B" w:rsidRPr="001C402B" w:rsidRDefault="001C402B" w:rsidP="00411EE5">
            <w:pPr>
              <w:pStyle w:val="Odsekzoznamu"/>
              <w:numPr>
                <w:ilvl w:val="0"/>
                <w:numId w:val="11"/>
              </w:numPr>
              <w:ind w:left="796" w:hanging="284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1C402B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odstraňovanie úzkych miest v doprave, </w:t>
            </w:r>
          </w:p>
          <w:p w14:paraId="517B228A" w14:textId="77777777" w:rsidR="001C402B" w:rsidRPr="001C402B" w:rsidRDefault="001C402B" w:rsidP="00411EE5">
            <w:pPr>
              <w:pStyle w:val="Odsekzoznamu"/>
              <w:numPr>
                <w:ilvl w:val="0"/>
                <w:numId w:val="11"/>
              </w:numPr>
              <w:ind w:left="796" w:hanging="284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1C402B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odstraňovanie bariér, </w:t>
            </w:r>
          </w:p>
          <w:p w14:paraId="7BE8ED0F" w14:textId="77777777" w:rsidR="001C402B" w:rsidRPr="001C402B" w:rsidRDefault="001C402B" w:rsidP="00411EE5">
            <w:pPr>
              <w:pStyle w:val="Odsekzoznamu"/>
              <w:numPr>
                <w:ilvl w:val="0"/>
                <w:numId w:val="11"/>
              </w:numPr>
              <w:ind w:left="796" w:hanging="284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1C402B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budovanie, rekonštrukcia alebo modernizácia prvkov na ochranu zraniteľných účastníkov dopravy - cyklisti, chodci,</w:t>
            </w:r>
          </w:p>
          <w:p w14:paraId="31DB4BFD" w14:textId="77777777" w:rsidR="001C402B" w:rsidRPr="001C402B" w:rsidRDefault="001C402B" w:rsidP="00411EE5">
            <w:pPr>
              <w:pStyle w:val="Odsekzoznamu"/>
              <w:numPr>
                <w:ilvl w:val="0"/>
                <w:numId w:val="11"/>
              </w:numPr>
              <w:ind w:left="796" w:hanging="284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1C402B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budovanie, rekonštrukcia alebo modernizácia vodorovného a zvislého dopravného značenia vrátane svetelnej signalizácie,</w:t>
            </w:r>
          </w:p>
          <w:p w14:paraId="6AA487FD" w14:textId="77777777" w:rsidR="00AF0CBB" w:rsidRPr="00AF0CBB" w:rsidRDefault="001C402B" w:rsidP="00AF0CBB">
            <w:pPr>
              <w:pStyle w:val="Odsekzoznamu"/>
              <w:numPr>
                <w:ilvl w:val="0"/>
                <w:numId w:val="11"/>
              </w:numPr>
              <w:ind w:left="796" w:hanging="284"/>
              <w:rPr>
                <w:ins w:id="3" w:author="Autor"/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11EE5">
              <w:rPr>
                <w:rFonts w:asciiTheme="minorHAnsi" w:hAnsiTheme="minorHAnsi" w:cstheme="minorHAnsi"/>
                <w:color w:val="FFFFFF" w:themeColor="background1"/>
              </w:rPr>
              <w:t xml:space="preserve">budovanie, rekonštrukcia alebo modernizácia verejného osvetlenia v priamej nadväznosti na bezpečnosť </w:t>
            </w:r>
            <w:proofErr w:type="spellStart"/>
            <w:r w:rsidRPr="00411EE5">
              <w:rPr>
                <w:rFonts w:asciiTheme="minorHAnsi" w:hAnsiTheme="minorHAnsi" w:cstheme="minorHAnsi"/>
                <w:color w:val="FFFFFF" w:themeColor="background1"/>
              </w:rPr>
              <w:t>dopravy</w:t>
            </w:r>
            <w:proofErr w:type="spellEnd"/>
            <w:r w:rsidRPr="00411EE5">
              <w:rPr>
                <w:rFonts w:asciiTheme="minorHAnsi" w:hAnsiTheme="minorHAnsi" w:cstheme="minorHAnsi"/>
                <w:color w:val="FFFFFF" w:themeColor="background1"/>
              </w:rPr>
              <w:t xml:space="preserve"> a </w:t>
            </w:r>
            <w:proofErr w:type="spellStart"/>
            <w:r w:rsidRPr="00411EE5">
              <w:rPr>
                <w:rFonts w:asciiTheme="minorHAnsi" w:hAnsiTheme="minorHAnsi" w:cstheme="minorHAnsi"/>
                <w:color w:val="FFFFFF" w:themeColor="background1"/>
              </w:rPr>
              <w:t>jej</w:t>
            </w:r>
            <w:proofErr w:type="spellEnd"/>
            <w:r w:rsidRPr="00411EE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411EE5">
              <w:rPr>
                <w:rFonts w:asciiTheme="minorHAnsi" w:hAnsiTheme="minorHAnsi" w:cstheme="minorHAnsi"/>
                <w:color w:val="FFFFFF" w:themeColor="background1"/>
              </w:rPr>
              <w:t>účastníkov</w:t>
            </w:r>
            <w:proofErr w:type="spellEnd"/>
            <w:r w:rsidRPr="00411EE5">
              <w:rPr>
                <w:rFonts w:asciiTheme="minorHAnsi" w:hAnsiTheme="minorHAnsi" w:cstheme="minorHAnsi"/>
                <w:color w:val="FFFFFF" w:themeColor="background1"/>
              </w:rPr>
              <w:t>,</w:t>
            </w:r>
          </w:p>
          <w:p w14:paraId="16EB119B" w14:textId="77777777" w:rsidR="00AF0CBB" w:rsidRDefault="00AF0CBB" w:rsidP="00AF0CBB">
            <w:pPr>
              <w:rPr>
                <w:ins w:id="4" w:author="Autor"/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5358EA73" w14:textId="77777777" w:rsidR="00AF0CBB" w:rsidRPr="00DE6162" w:rsidRDefault="00AF0CBB" w:rsidP="00AF0CBB">
            <w:pPr>
              <w:rPr>
                <w:ins w:id="5" w:author="Autor"/>
                <w:rFonts w:asciiTheme="minorHAnsi" w:hAnsiTheme="minorHAnsi" w:cstheme="minorHAnsi"/>
                <w:color w:val="FFFFFF" w:themeColor="background1"/>
                <w:lang w:val="sk-SK"/>
              </w:rPr>
            </w:pPr>
            <w:ins w:id="6" w:author="Autor">
              <w:r w:rsidRPr="00DE6162">
                <w:rPr>
                  <w:rFonts w:asciiTheme="minorHAnsi" w:hAnsiTheme="minorHAnsi" w:cstheme="minorHAnsi"/>
                  <w:color w:val="FFFFFF" w:themeColor="background1"/>
                  <w:lang w:val="sk-SK"/>
                </w:rPr>
                <w:t>Pozn. Vyššie uvedené aktivity je žiadateľ oprávnený realizovať na takých trasách a miestach, na ktorých dochádza k reálnemu zvyšovaniu bezpečnosti dopravy - na hlavných cestných ťahoch  v rámci obce, frekventovaných uliciach v obci. Musí byť preukázateľné, že vybudovanie bezpečnostného prvku je naozaj účelné vo vzťahu k zvýšeniu bezpečnosti dopravy.</w:t>
              </w:r>
            </w:ins>
          </w:p>
          <w:p w14:paraId="15271632" w14:textId="77777777" w:rsidR="00AF0CBB" w:rsidRPr="00DE6162" w:rsidRDefault="00AF0CBB" w:rsidP="00AF0CBB">
            <w:pPr>
              <w:pStyle w:val="Odsekzoznamu"/>
              <w:ind w:left="508"/>
              <w:rPr>
                <w:ins w:id="7" w:author="Autor"/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178B3C88" w14:textId="77777777" w:rsidR="00AF0CBB" w:rsidRPr="00DE6162" w:rsidRDefault="00AF0CBB" w:rsidP="00AF0CBB">
            <w:pPr>
              <w:rPr>
                <w:ins w:id="8" w:author="Autor"/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ins w:id="9" w:author="Autor">
              <w:r w:rsidRPr="00DE6162">
                <w:rPr>
                  <w:rFonts w:asciiTheme="minorHAnsi" w:hAnsiTheme="minorHAnsi" w:cstheme="minorHAnsi"/>
                  <w:color w:val="FFFFFF" w:themeColor="background1"/>
                  <w:lang w:val="sk-SK"/>
                </w:rPr>
                <w:t>Pozn</w:t>
              </w:r>
              <w:proofErr w:type="spellEnd"/>
              <w:r>
                <w:rPr>
                  <w:rFonts w:asciiTheme="minorHAnsi" w:hAnsiTheme="minorHAnsi" w:cstheme="minorHAnsi"/>
                  <w:color w:val="FFFFFF" w:themeColor="background1"/>
                  <w:lang w:val="sk-SK"/>
                </w:rPr>
                <w:t xml:space="preserve"> </w:t>
              </w:r>
              <w:r w:rsidRPr="00DE6162">
                <w:rPr>
                  <w:rFonts w:asciiTheme="minorHAnsi" w:hAnsiTheme="minorHAnsi" w:cstheme="minorHAnsi"/>
                  <w:color w:val="FFFFFF" w:themeColor="background1"/>
                  <w:lang w:val="sk-SK"/>
                </w:rPr>
                <w:t>2. Modernizácia a rekonštrukcia miestnych komunikácií nie je oprávnená, resp. je oprávnená iba v rozsahu, ktorý priamo súvisí s vyššie uvedeným popisom oprávnenej aktivity a je nevyhnutný pre realizáciu projekt.</w:t>
              </w:r>
            </w:ins>
          </w:p>
          <w:p w14:paraId="396BE0CF" w14:textId="2809B17F" w:rsidR="00AF0CBB" w:rsidRPr="00AF0CBB" w:rsidRDefault="00AF0CBB" w:rsidP="00AF0CBB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</w:tc>
      </w:tr>
      <w:tr w:rsidR="00856D01" w:rsidRPr="001C402B" w14:paraId="470FCD22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57A3EEDF" w14:textId="77777777" w:rsidR="00856D01" w:rsidRPr="001C402B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1C402B">
              <w:rPr>
                <w:rFonts w:asciiTheme="minorHAnsi" w:hAnsiTheme="minorHAnsi" w:cstheme="minorHAnsi"/>
                <w:color w:val="FFFFFF" w:themeColor="background1"/>
                <w:lang w:val="sk-SK"/>
              </w:rPr>
              <w:t>Oprávnené výdavky</w:t>
            </w:r>
          </w:p>
        </w:tc>
      </w:tr>
      <w:tr w:rsidR="00856D01" w:rsidRPr="001C402B" w14:paraId="61E0A355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E7E6E6" w:themeColor="background2"/>
            </w:tcBorders>
            <w:shd w:val="clear" w:color="auto" w:fill="4F81BD"/>
          </w:tcPr>
          <w:p w14:paraId="443D6F50" w14:textId="77777777" w:rsidR="00856D01" w:rsidRPr="001C402B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1C402B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Skupina oprávnených výdavkov</w:t>
            </w:r>
          </w:p>
        </w:tc>
        <w:tc>
          <w:tcPr>
            <w:tcW w:w="8364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4F81BD"/>
          </w:tcPr>
          <w:p w14:paraId="03E4215D" w14:textId="77777777" w:rsidR="00856D01" w:rsidRPr="001C402B" w:rsidRDefault="00856D01" w:rsidP="00437D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1C402B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Vecný popis výdavku</w:t>
            </w:r>
          </w:p>
        </w:tc>
      </w:tr>
      <w:tr w:rsidR="001C402B" w:rsidRPr="001C402B" w14:paraId="6AD4AF87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1E6D6B7" w14:textId="75953D0D" w:rsidR="001C402B" w:rsidRPr="001C402B" w:rsidRDefault="001C402B" w:rsidP="001C402B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1C402B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013 - Softvér vo výške obstarávacej ceny</w:t>
            </w:r>
          </w:p>
        </w:tc>
        <w:tc>
          <w:tcPr>
            <w:tcW w:w="8364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79540B70" w14:textId="68745BAC" w:rsidR="001C402B" w:rsidRPr="001C402B" w:rsidRDefault="001C402B" w:rsidP="001C402B">
            <w:pPr>
              <w:pStyle w:val="Default"/>
              <w:widowControl w:val="0"/>
              <w:numPr>
                <w:ilvl w:val="0"/>
                <w:numId w:val="12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1C402B">
              <w:rPr>
                <w:rFonts w:asciiTheme="minorHAnsi" w:hAnsiTheme="minorHAnsi" w:cstheme="minorHAnsi"/>
                <w:sz w:val="19"/>
                <w:szCs w:val="19"/>
                <w:lang w:val="sk-SK"/>
              </w:rPr>
              <w:t>výdavky na obstaranie softvéru vrátane výdavkov na obstaranie licencií súvisiacich s používaním softvéru - napr. riadiaci softvér pre informačné systémy, elektronické informačné tabule a pod.</w:t>
            </w:r>
            <w:r w:rsidR="00580451">
              <w:rPr>
                <w:rFonts w:asciiTheme="minorHAnsi" w:hAnsiTheme="minorHAnsi" w:cstheme="minorHAnsi"/>
                <w:sz w:val="19"/>
                <w:szCs w:val="19"/>
                <w:lang w:val="sk-SK"/>
              </w:rPr>
              <w:t>,</w:t>
            </w:r>
            <w:r w:rsidRPr="001C402B">
              <w:rPr>
                <w:rFonts w:asciiTheme="minorHAnsi" w:hAnsiTheme="minorHAnsi" w:cstheme="minorHAnsi"/>
                <w:sz w:val="19"/>
                <w:szCs w:val="19"/>
                <w:lang w:val="sk-SK"/>
              </w:rPr>
              <w:t xml:space="preserve"> </w:t>
            </w:r>
          </w:p>
          <w:p w14:paraId="2847C14C" w14:textId="77777777" w:rsidR="001C402B" w:rsidRPr="001C402B" w:rsidRDefault="001C402B" w:rsidP="001C402B">
            <w:pPr>
              <w:pStyle w:val="Default"/>
              <w:widowControl w:val="0"/>
              <w:numPr>
                <w:ilvl w:val="0"/>
                <w:numId w:val="12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1C402B">
              <w:rPr>
                <w:rFonts w:asciiTheme="minorHAnsi" w:hAnsiTheme="minorHAnsi" w:cstheme="minorHAnsi"/>
                <w:sz w:val="19"/>
                <w:szCs w:val="19"/>
                <w:lang w:val="sk-SK"/>
              </w:rPr>
              <w:t>modernizácia softvéru – napr. upgrade (pridávanie nových funkcionalít zhodnocujúcich softvér) pre informačné systémy, elektronické informačné tabule a pod.</w:t>
            </w:r>
          </w:p>
          <w:p w14:paraId="63CF52F4" w14:textId="77777777" w:rsidR="001C402B" w:rsidRPr="001C402B" w:rsidRDefault="001C402B" w:rsidP="001C402B">
            <w:pPr>
              <w:pStyle w:val="Default"/>
              <w:widowControl w:val="0"/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</w:p>
          <w:p w14:paraId="7F368D39" w14:textId="23AE4C62" w:rsidR="001C402B" w:rsidRPr="00580451" w:rsidRDefault="001C402B" w:rsidP="001C402B">
            <w:pPr>
              <w:pStyle w:val="Default"/>
              <w:widowControl w:val="0"/>
              <w:ind w:left="71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  <w:lang w:val="sk-SK"/>
              </w:rPr>
            </w:pPr>
            <w:r w:rsidRPr="00411EE5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Výdavky na softvér sú oprávnené len v kombinácii s oprávnenými výdavkami uvedenými aspoň v rámci jednej inej skupiny výdavkov pre túto oprávnenú aktivitu.</w:t>
            </w:r>
          </w:p>
        </w:tc>
      </w:tr>
      <w:tr w:rsidR="001C402B" w:rsidRPr="001C402B" w14:paraId="65056D80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232BC485" w14:textId="70B51B19" w:rsidR="001C402B" w:rsidRPr="001C402B" w:rsidRDefault="001C402B" w:rsidP="001C402B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1C402B">
              <w:rPr>
                <w:rFonts w:asciiTheme="minorHAnsi" w:hAnsiTheme="minorHAnsi" w:cstheme="minorHAnsi"/>
                <w:sz w:val="19"/>
                <w:szCs w:val="19"/>
                <w:lang w:val="sk-SK"/>
              </w:rPr>
              <w:lastRenderedPageBreak/>
              <w:t>021 - Stavebné práce vo výške obstarávacej ceny</w:t>
            </w:r>
          </w:p>
        </w:tc>
        <w:tc>
          <w:tcPr>
            <w:tcW w:w="8364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6EDD8391" w14:textId="77777777" w:rsidR="001C402B" w:rsidRPr="001C402B" w:rsidRDefault="001C402B" w:rsidP="001C402B">
            <w:pPr>
              <w:pStyle w:val="Default"/>
              <w:widowControl w:val="0"/>
              <w:numPr>
                <w:ilvl w:val="0"/>
                <w:numId w:val="13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1C402B">
              <w:rPr>
                <w:rFonts w:asciiTheme="minorHAnsi" w:hAnsiTheme="minorHAnsi" w:cstheme="minorHAnsi"/>
                <w:sz w:val="19"/>
                <w:szCs w:val="19"/>
                <w:lang w:val="sk-SK"/>
              </w:rPr>
              <w:t>realizácia nových stavieb,</w:t>
            </w:r>
          </w:p>
          <w:p w14:paraId="3953F5B2" w14:textId="3333E210" w:rsidR="001C402B" w:rsidRPr="001C402B" w:rsidRDefault="001C402B" w:rsidP="001C402B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1C402B">
              <w:rPr>
                <w:rFonts w:asciiTheme="minorHAnsi" w:hAnsiTheme="minorHAnsi" w:cstheme="minorHAnsi"/>
                <w:sz w:val="19"/>
                <w:szCs w:val="19"/>
                <w:lang w:val="sk-SK"/>
              </w:rPr>
              <w:t>rekonštrukcie, modernizácia a stavebno-technické úpravy existujúcej infraštruktúry</w:t>
            </w:r>
            <w:r w:rsidR="00580451">
              <w:rPr>
                <w:rFonts w:asciiTheme="minorHAnsi" w:hAnsiTheme="minorHAnsi" w:cstheme="minorHAnsi"/>
                <w:sz w:val="19"/>
                <w:szCs w:val="19"/>
                <w:lang w:val="sk-SK"/>
              </w:rPr>
              <w:t>.</w:t>
            </w:r>
          </w:p>
        </w:tc>
      </w:tr>
      <w:tr w:rsidR="001C402B" w:rsidRPr="001C402B" w14:paraId="645A9E3F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1C46BE6A" w14:textId="6FF702E6" w:rsidR="001C402B" w:rsidRPr="001C402B" w:rsidRDefault="001C402B" w:rsidP="001C402B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1C402B">
              <w:rPr>
                <w:rFonts w:asciiTheme="minorHAnsi" w:hAnsiTheme="minorHAnsi" w:cstheme="minorHAnsi"/>
                <w:sz w:val="19"/>
                <w:szCs w:val="19"/>
                <w:lang w:val="sk-SK"/>
              </w:rPr>
              <w:t>022 – Samostatné hnuteľné veci a súbory hnuteľných vecí vo výške obstarávacej ceny</w:t>
            </w:r>
          </w:p>
        </w:tc>
        <w:tc>
          <w:tcPr>
            <w:tcW w:w="8364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72371DE6" w14:textId="77777777" w:rsidR="001C402B" w:rsidRPr="001C402B" w:rsidRDefault="001C402B" w:rsidP="001C402B">
            <w:pPr>
              <w:pStyle w:val="Default"/>
              <w:widowControl w:val="0"/>
              <w:numPr>
                <w:ilvl w:val="0"/>
                <w:numId w:val="13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1C402B">
              <w:rPr>
                <w:rFonts w:asciiTheme="minorHAnsi" w:hAnsiTheme="minorHAnsi" w:cstheme="minorHAnsi"/>
                <w:sz w:val="19"/>
                <w:szCs w:val="19"/>
                <w:lang w:val="sk-SK"/>
              </w:rPr>
              <w:t>elektronické informačné tabule,</w:t>
            </w:r>
          </w:p>
          <w:p w14:paraId="4782F392" w14:textId="6E43FE9A" w:rsidR="001C402B" w:rsidRPr="001C402B" w:rsidRDefault="001C402B" w:rsidP="001C402B">
            <w:pPr>
              <w:pStyle w:val="Default"/>
              <w:widowControl w:val="0"/>
              <w:numPr>
                <w:ilvl w:val="0"/>
                <w:numId w:val="13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1C402B">
              <w:rPr>
                <w:rFonts w:asciiTheme="minorHAnsi" w:hAnsiTheme="minorHAnsi" w:cstheme="minorHAnsi"/>
                <w:sz w:val="19"/>
                <w:szCs w:val="19"/>
                <w:lang w:val="sk-SK"/>
              </w:rPr>
              <w:t>ostatný hardware k</w:t>
            </w:r>
            <w:r w:rsidR="00580451">
              <w:rPr>
                <w:rFonts w:asciiTheme="minorHAnsi" w:hAnsiTheme="minorHAnsi" w:cstheme="minorHAnsi"/>
                <w:sz w:val="19"/>
                <w:szCs w:val="19"/>
                <w:lang w:val="sk-SK"/>
              </w:rPr>
              <w:t> </w:t>
            </w:r>
            <w:r w:rsidRPr="001C402B">
              <w:rPr>
                <w:rFonts w:asciiTheme="minorHAnsi" w:hAnsiTheme="minorHAnsi" w:cstheme="minorHAnsi"/>
                <w:sz w:val="19"/>
                <w:szCs w:val="19"/>
                <w:lang w:val="sk-SK"/>
              </w:rPr>
              <w:t>softvéru</w:t>
            </w:r>
            <w:r w:rsidR="00580451">
              <w:rPr>
                <w:rFonts w:asciiTheme="minorHAnsi" w:hAnsiTheme="minorHAnsi" w:cstheme="minorHAnsi"/>
                <w:sz w:val="19"/>
                <w:szCs w:val="19"/>
                <w:lang w:val="sk-SK"/>
              </w:rPr>
              <w:t>,</w:t>
            </w:r>
          </w:p>
          <w:p w14:paraId="05C6FAFD" w14:textId="4BEE016B" w:rsidR="001C402B" w:rsidRPr="001C402B" w:rsidRDefault="001C402B" w:rsidP="001C402B">
            <w:pPr>
              <w:pStyle w:val="Default"/>
              <w:widowControl w:val="0"/>
              <w:numPr>
                <w:ilvl w:val="0"/>
                <w:numId w:val="13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1C402B">
              <w:rPr>
                <w:rFonts w:asciiTheme="minorHAnsi" w:hAnsiTheme="minorHAnsi" w:cstheme="minorHAnsi"/>
                <w:sz w:val="19"/>
                <w:szCs w:val="19"/>
                <w:lang w:val="sk-SK"/>
              </w:rPr>
              <w:t>autobusové zastávky</w:t>
            </w:r>
            <w:r w:rsidR="00580451">
              <w:rPr>
                <w:rFonts w:asciiTheme="minorHAnsi" w:hAnsiTheme="minorHAnsi" w:cstheme="minorHAnsi"/>
                <w:sz w:val="19"/>
                <w:szCs w:val="19"/>
                <w:lang w:val="sk-SK"/>
              </w:rPr>
              <w:t>,</w:t>
            </w:r>
          </w:p>
          <w:p w14:paraId="3D97724F" w14:textId="04B942A3" w:rsidR="001C402B" w:rsidRPr="001C402B" w:rsidRDefault="001C402B" w:rsidP="001C402B">
            <w:pPr>
              <w:pStyle w:val="Default"/>
              <w:widowControl w:val="0"/>
              <w:numPr>
                <w:ilvl w:val="0"/>
                <w:numId w:val="13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1C402B">
              <w:rPr>
                <w:rFonts w:asciiTheme="minorHAnsi" w:hAnsiTheme="minorHAnsi" w:cstheme="minorHAnsi"/>
                <w:sz w:val="19"/>
                <w:szCs w:val="19"/>
                <w:lang w:val="sk-SK"/>
              </w:rPr>
              <w:t>parkovacie systémy</w:t>
            </w:r>
            <w:r w:rsidR="00580451">
              <w:rPr>
                <w:rFonts w:asciiTheme="minorHAnsi" w:hAnsiTheme="minorHAnsi" w:cstheme="minorHAnsi"/>
                <w:sz w:val="19"/>
                <w:szCs w:val="19"/>
                <w:lang w:val="sk-SK"/>
              </w:rPr>
              <w:t>,</w:t>
            </w:r>
          </w:p>
          <w:p w14:paraId="2B0E72E6" w14:textId="418B4DC9" w:rsidR="001C402B" w:rsidRPr="001C402B" w:rsidRDefault="001C402B" w:rsidP="001C402B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1C402B">
              <w:rPr>
                <w:rFonts w:asciiTheme="minorHAnsi" w:hAnsiTheme="minorHAnsi" w:cstheme="minorHAnsi"/>
                <w:sz w:val="19"/>
                <w:szCs w:val="19"/>
                <w:lang w:val="sk-SK"/>
              </w:rPr>
              <w:t>dopravné značenie, svetelná signalizácia a pod. ak nie je súčasťou dodávky stavebných prác</w:t>
            </w:r>
            <w:r w:rsidR="00580451">
              <w:rPr>
                <w:rFonts w:asciiTheme="minorHAnsi" w:hAnsiTheme="minorHAnsi" w:cstheme="minorHAnsi"/>
                <w:sz w:val="19"/>
                <w:szCs w:val="19"/>
                <w:lang w:val="sk-SK"/>
              </w:rPr>
              <w:t>.</w:t>
            </w:r>
          </w:p>
        </w:tc>
      </w:tr>
      <w:tr w:rsidR="001C402B" w:rsidRPr="001C402B" w14:paraId="01E26907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375B5AD" w14:textId="558E3A57" w:rsidR="001C402B" w:rsidRPr="001C402B" w:rsidRDefault="001C402B" w:rsidP="001C402B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1C402B">
              <w:rPr>
                <w:rFonts w:asciiTheme="minorHAnsi" w:hAnsiTheme="minorHAnsi" w:cstheme="minorHAnsi"/>
                <w:sz w:val="19"/>
                <w:szCs w:val="19"/>
                <w:lang w:val="sk-SK"/>
              </w:rPr>
              <w:t>029  Ostatný dlhodobý hmotný  majetok vo výške obstarávacej ceny</w:t>
            </w:r>
          </w:p>
        </w:tc>
        <w:tc>
          <w:tcPr>
            <w:tcW w:w="8364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C60F871" w14:textId="77777777" w:rsidR="001C402B" w:rsidRPr="001C402B" w:rsidRDefault="001C402B" w:rsidP="001C402B">
            <w:pPr>
              <w:pStyle w:val="Default"/>
              <w:widowControl w:val="0"/>
              <w:numPr>
                <w:ilvl w:val="0"/>
                <w:numId w:val="13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1C402B">
              <w:rPr>
                <w:rFonts w:asciiTheme="minorHAnsi" w:hAnsiTheme="minorHAnsi" w:cstheme="minorHAnsi"/>
                <w:sz w:val="19"/>
                <w:szCs w:val="19"/>
                <w:lang w:val="sk-SK"/>
              </w:rPr>
              <w:t>elektronické informačné tabule,</w:t>
            </w:r>
          </w:p>
          <w:p w14:paraId="3F27E2EA" w14:textId="77777777" w:rsidR="001C402B" w:rsidRPr="001C402B" w:rsidRDefault="001C402B" w:rsidP="001C402B">
            <w:pPr>
              <w:pStyle w:val="Default"/>
              <w:widowControl w:val="0"/>
              <w:numPr>
                <w:ilvl w:val="0"/>
                <w:numId w:val="13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1C402B">
              <w:rPr>
                <w:rFonts w:asciiTheme="minorHAnsi" w:hAnsiTheme="minorHAnsi" w:cstheme="minorHAnsi"/>
                <w:sz w:val="19"/>
                <w:szCs w:val="19"/>
                <w:lang w:val="sk-SK"/>
              </w:rPr>
              <w:t>ostatný hardware k softvéru</w:t>
            </w:r>
          </w:p>
          <w:p w14:paraId="673BF2E7" w14:textId="1833EAF8" w:rsidR="001C402B" w:rsidRPr="001C402B" w:rsidRDefault="001C402B" w:rsidP="001C402B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1C402B">
              <w:rPr>
                <w:rFonts w:asciiTheme="minorHAnsi" w:hAnsiTheme="minorHAnsi" w:cstheme="minorHAnsi"/>
                <w:sz w:val="19"/>
                <w:szCs w:val="19"/>
                <w:lang w:val="sk-SK"/>
              </w:rPr>
              <w:t>dopravné značenie, svetelná signalizácia a pod. ak nie je súčasťou dodávky stavebných prác</w:t>
            </w:r>
            <w:r w:rsidR="00580451">
              <w:rPr>
                <w:rFonts w:asciiTheme="minorHAnsi" w:hAnsiTheme="minorHAnsi" w:cstheme="minorHAnsi"/>
                <w:sz w:val="19"/>
                <w:szCs w:val="19"/>
                <w:lang w:val="sk-SK"/>
              </w:rPr>
              <w:t>.</w:t>
            </w:r>
          </w:p>
        </w:tc>
      </w:tr>
    </w:tbl>
    <w:p w14:paraId="347FDC25" w14:textId="77777777" w:rsidR="00856D01" w:rsidRPr="001C402B" w:rsidRDefault="00856D01" w:rsidP="00856D01">
      <w:pPr>
        <w:rPr>
          <w:rFonts w:asciiTheme="minorHAnsi" w:hAnsiTheme="minorHAnsi" w:cstheme="minorHAnsi"/>
          <w:b/>
          <w:sz w:val="24"/>
        </w:rPr>
      </w:pPr>
    </w:p>
    <w:p w14:paraId="282D3E1A" w14:textId="683A8A86" w:rsidR="00856D01" w:rsidRPr="001C402B" w:rsidRDefault="00856D01" w:rsidP="00856D01">
      <w:pPr>
        <w:rPr>
          <w:rFonts w:asciiTheme="minorHAnsi" w:hAnsiTheme="minorHAnsi" w:cstheme="minorHAnsi"/>
          <w:b/>
          <w:sz w:val="24"/>
        </w:rPr>
      </w:pPr>
    </w:p>
    <w:sectPr w:rsidR="00856D01" w:rsidRPr="001C402B" w:rsidSect="00411EE5">
      <w:headerReference w:type="default" r:id="rId9"/>
      <w:headerReference w:type="first" r:id="rId10"/>
      <w:footerReference w:type="first" r:id="rId11"/>
      <w:pgSz w:w="16838" w:h="11906" w:orient="landscape"/>
      <w:pgMar w:top="1418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551F45" w14:textId="77777777" w:rsidR="00EC6887" w:rsidRDefault="00EC6887" w:rsidP="007900C1">
      <w:r>
        <w:separator/>
      </w:r>
    </w:p>
  </w:endnote>
  <w:endnote w:type="continuationSeparator" w:id="0">
    <w:p w14:paraId="258239DA" w14:textId="77777777" w:rsidR="00EC6887" w:rsidRDefault="00EC6887" w:rsidP="0079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5B9FE" w14:textId="77777777" w:rsidR="004D7A24" w:rsidRDefault="004D7A2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4393EA" w14:textId="77777777" w:rsidR="00EC6887" w:rsidRDefault="00EC6887" w:rsidP="007900C1">
      <w:r>
        <w:separator/>
      </w:r>
    </w:p>
  </w:footnote>
  <w:footnote w:type="continuationSeparator" w:id="0">
    <w:p w14:paraId="400941F4" w14:textId="77777777" w:rsidR="00EC6887" w:rsidRDefault="00EC6887" w:rsidP="007900C1">
      <w:r>
        <w:continuationSeparator/>
      </w:r>
    </w:p>
  </w:footnote>
  <w:footnote w:id="1">
    <w:p w14:paraId="4B06EEC8" w14:textId="77777777" w:rsidR="00A76425" w:rsidRDefault="00A76425" w:rsidP="007A1D28">
      <w:pPr>
        <w:pStyle w:val="Textpoznmkypodiarou"/>
        <w:ind w:left="170" w:hanging="170"/>
        <w:jc w:val="both"/>
        <w:rPr>
          <w:rStyle w:val="Odkaznapoznmkupodiarou"/>
          <w:rFonts w:ascii="Arial Narrow" w:hAnsi="Arial Narrow"/>
          <w:szCs w:val="18"/>
        </w:rPr>
      </w:pPr>
      <w:r>
        <w:rPr>
          <w:rStyle w:val="Odkaznapoznmkupodiarou"/>
          <w:rFonts w:ascii="Arial Narrow" w:hAnsi="Arial Narrow"/>
          <w:szCs w:val="18"/>
        </w:rPr>
        <w:footnoteRef/>
      </w:r>
      <w:r>
        <w:rPr>
          <w:rStyle w:val="Odkaznapoznmkupodiarou"/>
          <w:rFonts w:ascii="Arial Narrow" w:hAnsi="Arial Narrow"/>
          <w:szCs w:val="18"/>
        </w:rPr>
        <w:t xml:space="preserve"> </w:t>
      </w:r>
      <w:r>
        <w:rPr>
          <w:rFonts w:ascii="Arial Narrow" w:hAnsi="Arial Narrow"/>
          <w:szCs w:val="18"/>
          <w:vertAlign w:val="subscript"/>
        </w:rPr>
        <w:tab/>
      </w:r>
      <w:r>
        <w:rPr>
          <w:rStyle w:val="Zvraznenie"/>
          <w:rFonts w:ascii="Arial Narrow" w:hAnsi="Arial Narrow"/>
          <w:bCs/>
          <w:szCs w:val="18"/>
          <w:shd w:val="clear" w:color="auto" w:fill="FFFFFF"/>
        </w:rPr>
        <w:t>Zákon</w:t>
      </w:r>
      <w:r>
        <w:rPr>
          <w:rStyle w:val="apple-converted-space"/>
          <w:rFonts w:ascii="Arial Narrow" w:hAnsi="Arial Narrow"/>
          <w:i/>
          <w:szCs w:val="18"/>
          <w:shd w:val="clear" w:color="auto" w:fill="FFFFFF"/>
        </w:rPr>
        <w:t> </w:t>
      </w:r>
      <w:r>
        <w:rPr>
          <w:rFonts w:ascii="Arial Narrow" w:hAnsi="Arial Narrow"/>
          <w:szCs w:val="18"/>
          <w:shd w:val="clear" w:color="auto" w:fill="FFFFFF"/>
        </w:rPr>
        <w:t>č. 222/2004 Z. z. o dani z pridanej hodnoty v znení neskorších predpisov.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9A3B9" w14:textId="62608985" w:rsidR="005C6187" w:rsidRPr="00411EE5" w:rsidRDefault="0053064C" w:rsidP="00411EE5">
    <w:pPr>
      <w:pStyle w:val="Hlavika"/>
      <w:ind w:right="-30" w:firstLine="709"/>
      <w:rPr>
        <w:i w:val="0"/>
        <w:iCs/>
      </w:rPr>
    </w:pPr>
    <w:r>
      <w:rPr>
        <w:noProof/>
        <w:lang w:eastAsia="sk-SK"/>
      </w:rPr>
      <w:drawing>
        <wp:anchor distT="0" distB="0" distL="114300" distR="114300" simplePos="0" relativeHeight="251661312" behindDoc="0" locked="0" layoutInCell="1" allowOverlap="1" wp14:anchorId="6CB79533" wp14:editId="42D85821">
          <wp:simplePos x="0" y="0"/>
          <wp:positionH relativeFrom="column">
            <wp:posOffset>484505</wp:posOffset>
          </wp:positionH>
          <wp:positionV relativeFrom="paragraph">
            <wp:posOffset>-392430</wp:posOffset>
          </wp:positionV>
          <wp:extent cx="609600" cy="558800"/>
          <wp:effectExtent l="0" t="0" r="0" b="0"/>
          <wp:wrapNone/>
          <wp:docPr id="17" name="Obráze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55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C6187">
      <w:rPr>
        <w:noProof/>
        <w:lang w:eastAsia="sk-SK"/>
      </w:rPr>
      <w:drawing>
        <wp:anchor distT="0" distB="0" distL="114300" distR="114300" simplePos="0" relativeHeight="251660288" behindDoc="1" locked="0" layoutInCell="1" allowOverlap="1" wp14:anchorId="77450B49" wp14:editId="218F4808">
          <wp:simplePos x="0" y="0"/>
          <wp:positionH relativeFrom="column">
            <wp:posOffset>6720205</wp:posOffset>
          </wp:positionH>
          <wp:positionV relativeFrom="paragraph">
            <wp:posOffset>-285115</wp:posOffset>
          </wp:positionV>
          <wp:extent cx="1633855" cy="457200"/>
          <wp:effectExtent l="0" t="0" r="4445" b="0"/>
          <wp:wrapTight wrapText="bothSides">
            <wp:wrapPolygon edited="0">
              <wp:start x="0" y="0"/>
              <wp:lineTo x="0" y="20700"/>
              <wp:lineTo x="21407" y="20700"/>
              <wp:lineTo x="21407" y="0"/>
              <wp:lineTo x="0" y="0"/>
            </wp:wrapPolygon>
          </wp:wrapTight>
          <wp:docPr id="18" name="Obrázek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385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5C6187">
      <w:rPr>
        <w:noProof/>
        <w:lang w:eastAsia="sk-SK"/>
      </w:rPr>
      <w:drawing>
        <wp:anchor distT="0" distB="0" distL="114300" distR="114300" simplePos="0" relativeHeight="251659264" behindDoc="1" locked="0" layoutInCell="1" allowOverlap="1" wp14:anchorId="65544386" wp14:editId="56A4C901">
          <wp:simplePos x="0" y="0"/>
          <wp:positionH relativeFrom="column">
            <wp:posOffset>3996055</wp:posOffset>
          </wp:positionH>
          <wp:positionV relativeFrom="paragraph">
            <wp:posOffset>-252730</wp:posOffset>
          </wp:positionV>
          <wp:extent cx="1688465" cy="389890"/>
          <wp:effectExtent l="0" t="0" r="6985" b="0"/>
          <wp:wrapTight wrapText="bothSides">
            <wp:wrapPolygon edited="0">
              <wp:start x="0" y="0"/>
              <wp:lineTo x="0" y="12664"/>
              <wp:lineTo x="2681" y="16886"/>
              <wp:lineTo x="2681" y="20052"/>
              <wp:lineTo x="15841" y="20052"/>
              <wp:lineTo x="16328" y="16886"/>
              <wp:lineTo x="21446" y="11609"/>
              <wp:lineTo x="21446" y="5277"/>
              <wp:lineTo x="11698" y="0"/>
              <wp:lineTo x="0" y="0"/>
            </wp:wrapPolygon>
          </wp:wrapTight>
          <wp:docPr id="19" name="Obrázek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8465" cy="3898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5C6187">
      <w:rPr>
        <w:noProof/>
        <w:lang w:eastAsia="sk-SK"/>
      </w:rPr>
      <w:drawing>
        <wp:anchor distT="0" distB="0" distL="114300" distR="114300" simplePos="0" relativeHeight="251658240" behindDoc="1" locked="0" layoutInCell="1" allowOverlap="1" wp14:anchorId="2F5F0A65" wp14:editId="4B9B7140">
          <wp:simplePos x="0" y="0"/>
          <wp:positionH relativeFrom="column">
            <wp:posOffset>2268855</wp:posOffset>
          </wp:positionH>
          <wp:positionV relativeFrom="paragraph">
            <wp:posOffset>-277495</wp:posOffset>
          </wp:positionV>
          <wp:extent cx="560705" cy="469265"/>
          <wp:effectExtent l="0" t="0" r="0" b="6985"/>
          <wp:wrapTight wrapText="bothSides">
            <wp:wrapPolygon edited="0">
              <wp:start x="2202" y="0"/>
              <wp:lineTo x="0" y="14030"/>
              <wp:lineTo x="0" y="19291"/>
              <wp:lineTo x="4403" y="21045"/>
              <wp:lineTo x="16145" y="21045"/>
              <wp:lineTo x="20548" y="19291"/>
              <wp:lineTo x="20548" y="14030"/>
              <wp:lineTo x="16879" y="14030"/>
              <wp:lineTo x="19080" y="9645"/>
              <wp:lineTo x="18347" y="0"/>
              <wp:lineTo x="2202" y="0"/>
            </wp:wrapPolygon>
          </wp:wrapTight>
          <wp:docPr id="20" name="Obrázek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705" cy="469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5C6187">
      <w:tab/>
    </w:r>
    <w:r w:rsidR="005C6187">
      <w:tab/>
    </w:r>
    <w:r w:rsidR="005C6187">
      <w:tab/>
    </w:r>
  </w:p>
  <w:p w14:paraId="7C6B5E59" w14:textId="77777777" w:rsidR="005C6187" w:rsidRDefault="005C6187" w:rsidP="00A027E9">
    <w:pPr>
      <w:pStyle w:val="Hlavika"/>
      <w:tabs>
        <w:tab w:val="right" w:pos="14004"/>
      </w:tabs>
    </w:pPr>
  </w:p>
  <w:p w14:paraId="4AA0BBCC" w14:textId="3AFEB835" w:rsidR="00A027E9" w:rsidRPr="001B5DCB" w:rsidRDefault="00A027E9" w:rsidP="00A027E9">
    <w:pPr>
      <w:pStyle w:val="Hlavika"/>
      <w:tabs>
        <w:tab w:val="right" w:pos="14004"/>
      </w:tabs>
    </w:pPr>
    <w:r>
      <w:t xml:space="preserve">Príloha č. 2 výzvy - </w:t>
    </w:r>
    <w:r w:rsidRPr="001B5DCB">
      <w:t xml:space="preserve">Špecifikácia </w:t>
    </w:r>
    <w:r w:rsidR="00580451" w:rsidRPr="001B5DCB">
      <w:t>oprávnen</w:t>
    </w:r>
    <w:r w:rsidR="00580451">
      <w:t xml:space="preserve">ej </w:t>
    </w:r>
    <w:r w:rsidRPr="001B5DCB">
      <w:t>aktiv</w:t>
    </w:r>
    <w:r w:rsidR="00580451">
      <w:t>i</w:t>
    </w:r>
    <w:r w:rsidRPr="001B5DCB">
      <w:t>t</w:t>
    </w:r>
    <w:r w:rsidR="00580451">
      <w:t>y</w:t>
    </w:r>
    <w:r w:rsidRPr="001B5DCB">
      <w:t xml:space="preserve"> a oprávnených výdavkov</w:t>
    </w:r>
  </w:p>
  <w:p w14:paraId="61468682" w14:textId="2EFE463C" w:rsidR="005C6187" w:rsidRDefault="005C618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3738B" w14:textId="7450FBF0" w:rsidR="004D7A24" w:rsidRDefault="004D7A24" w:rsidP="00411EE5">
    <w:pPr>
      <w:pStyle w:val="Hlavika"/>
      <w:ind w:right="-30"/>
      <w:jc w:val="left"/>
    </w:pPr>
    <w:r>
      <w:tab/>
    </w:r>
    <w:r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6C99A" w14:textId="61DE2078" w:rsidR="00A76425" w:rsidRPr="001B5DCB" w:rsidRDefault="00A76425" w:rsidP="00437D96">
    <w:pPr>
      <w:pStyle w:val="Hlavika"/>
      <w:tabs>
        <w:tab w:val="right" w:pos="1400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D04D7"/>
    <w:multiLevelType w:val="hybridMultilevel"/>
    <w:tmpl w:val="AA702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D35CE1"/>
    <w:multiLevelType w:val="hybridMultilevel"/>
    <w:tmpl w:val="EDBE3E6E"/>
    <w:lvl w:ilvl="0" w:tplc="041B0005">
      <w:start w:val="1"/>
      <w:numFmt w:val="bullet"/>
      <w:lvlText w:val=""/>
      <w:lvlJc w:val="left"/>
      <w:pPr>
        <w:ind w:left="462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" w15:restartNumberingAfterBreak="0">
    <w:nsid w:val="1C00522C"/>
    <w:multiLevelType w:val="hybridMultilevel"/>
    <w:tmpl w:val="C75A7848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B1A3C02"/>
    <w:multiLevelType w:val="hybridMultilevel"/>
    <w:tmpl w:val="152C90FE"/>
    <w:lvl w:ilvl="0" w:tplc="CDBEAC6C">
      <w:numFmt w:val="bullet"/>
      <w:lvlText w:val="•"/>
      <w:lvlJc w:val="left"/>
      <w:pPr>
        <w:ind w:left="578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36FD426E"/>
    <w:multiLevelType w:val="hybridMultilevel"/>
    <w:tmpl w:val="954AE136"/>
    <w:lvl w:ilvl="0" w:tplc="D2EA1540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4B64CA"/>
    <w:multiLevelType w:val="hybridMultilevel"/>
    <w:tmpl w:val="C6C275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13754F"/>
    <w:multiLevelType w:val="hybridMultilevel"/>
    <w:tmpl w:val="3DB6E6C4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5DA2B37"/>
    <w:multiLevelType w:val="hybridMultilevel"/>
    <w:tmpl w:val="CE5E8FFA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294880"/>
    <w:multiLevelType w:val="hybridMultilevel"/>
    <w:tmpl w:val="17EE5060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9220188">
    <w:abstractNumId w:val="1"/>
  </w:num>
  <w:num w:numId="2" w16cid:durableId="1048802581">
    <w:abstractNumId w:val="1"/>
  </w:num>
  <w:num w:numId="3" w16cid:durableId="1223754972">
    <w:abstractNumId w:val="0"/>
  </w:num>
  <w:num w:numId="4" w16cid:durableId="1318726998">
    <w:abstractNumId w:val="5"/>
  </w:num>
  <w:num w:numId="5" w16cid:durableId="1776896814">
    <w:abstractNumId w:val="7"/>
  </w:num>
  <w:num w:numId="6" w16cid:durableId="1205874123">
    <w:abstractNumId w:val="8"/>
  </w:num>
  <w:num w:numId="7" w16cid:durableId="808550365">
    <w:abstractNumId w:val="6"/>
  </w:num>
  <w:num w:numId="8" w16cid:durableId="1516921226">
    <w:abstractNumId w:val="2"/>
  </w:num>
  <w:num w:numId="9" w16cid:durableId="174806632">
    <w:abstractNumId w:val="4"/>
  </w:num>
  <w:num w:numId="10" w16cid:durableId="959410663">
    <w:abstractNumId w:val="3"/>
  </w:num>
  <w:num w:numId="11" w16cid:durableId="633830142">
    <w:abstractNumId w:val="2"/>
  </w:num>
  <w:num w:numId="12" w16cid:durableId="1815682456">
    <w:abstractNumId w:val="8"/>
  </w:num>
  <w:num w:numId="13" w16cid:durableId="230042538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utor">
    <w15:presenceInfo w15:providerId="None" w15:userId="Au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removePersonalInformation/>
  <w:removeDateAndTime/>
  <w:proofState w:spelling="clean" w:grammar="clean"/>
  <w:trackRevisions/>
  <w:defaultTabStop w:val="708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996"/>
    <w:rsid w:val="0003078A"/>
    <w:rsid w:val="000309C2"/>
    <w:rsid w:val="00041EA6"/>
    <w:rsid w:val="00045BF4"/>
    <w:rsid w:val="00050852"/>
    <w:rsid w:val="00051444"/>
    <w:rsid w:val="00052740"/>
    <w:rsid w:val="00065996"/>
    <w:rsid w:val="000867AB"/>
    <w:rsid w:val="0009378B"/>
    <w:rsid w:val="000950EA"/>
    <w:rsid w:val="000A5B92"/>
    <w:rsid w:val="000B25BD"/>
    <w:rsid w:val="000E52FF"/>
    <w:rsid w:val="00106314"/>
    <w:rsid w:val="00113C2C"/>
    <w:rsid w:val="00114544"/>
    <w:rsid w:val="001334FC"/>
    <w:rsid w:val="001663AC"/>
    <w:rsid w:val="001770B0"/>
    <w:rsid w:val="00187C9E"/>
    <w:rsid w:val="001A66A4"/>
    <w:rsid w:val="001B4D56"/>
    <w:rsid w:val="001C402B"/>
    <w:rsid w:val="001F08C9"/>
    <w:rsid w:val="00222486"/>
    <w:rsid w:val="00224D63"/>
    <w:rsid w:val="00271B3B"/>
    <w:rsid w:val="00286B67"/>
    <w:rsid w:val="00290A29"/>
    <w:rsid w:val="002A4B1F"/>
    <w:rsid w:val="002B76C5"/>
    <w:rsid w:val="002D45AB"/>
    <w:rsid w:val="002F25E6"/>
    <w:rsid w:val="00301FE1"/>
    <w:rsid w:val="003221C3"/>
    <w:rsid w:val="00350521"/>
    <w:rsid w:val="00355300"/>
    <w:rsid w:val="00390A9A"/>
    <w:rsid w:val="003A78DE"/>
    <w:rsid w:val="003C0BCC"/>
    <w:rsid w:val="003D61B8"/>
    <w:rsid w:val="003E0C5A"/>
    <w:rsid w:val="003F6B8D"/>
    <w:rsid w:val="00411EE5"/>
    <w:rsid w:val="00420279"/>
    <w:rsid w:val="004234C1"/>
    <w:rsid w:val="00437D96"/>
    <w:rsid w:val="00450EE2"/>
    <w:rsid w:val="00455F27"/>
    <w:rsid w:val="004A07A8"/>
    <w:rsid w:val="004A17A5"/>
    <w:rsid w:val="004A704B"/>
    <w:rsid w:val="004B5802"/>
    <w:rsid w:val="004B763F"/>
    <w:rsid w:val="004C49AD"/>
    <w:rsid w:val="004D7A24"/>
    <w:rsid w:val="00507295"/>
    <w:rsid w:val="005265E1"/>
    <w:rsid w:val="0053064C"/>
    <w:rsid w:val="00545CDC"/>
    <w:rsid w:val="00580451"/>
    <w:rsid w:val="005A67D1"/>
    <w:rsid w:val="005C6187"/>
    <w:rsid w:val="005E412A"/>
    <w:rsid w:val="006C0D2C"/>
    <w:rsid w:val="006E0BA1"/>
    <w:rsid w:val="00707EA7"/>
    <w:rsid w:val="007178B7"/>
    <w:rsid w:val="00722D6C"/>
    <w:rsid w:val="00732593"/>
    <w:rsid w:val="007723AE"/>
    <w:rsid w:val="00773273"/>
    <w:rsid w:val="007900C1"/>
    <w:rsid w:val="00791038"/>
    <w:rsid w:val="00796060"/>
    <w:rsid w:val="007A1D28"/>
    <w:rsid w:val="007C283F"/>
    <w:rsid w:val="007F5C72"/>
    <w:rsid w:val="00801BEA"/>
    <w:rsid w:val="008563D7"/>
    <w:rsid w:val="00856D01"/>
    <w:rsid w:val="008756EC"/>
    <w:rsid w:val="00880DAE"/>
    <w:rsid w:val="00884FC7"/>
    <w:rsid w:val="00895F57"/>
    <w:rsid w:val="00910377"/>
    <w:rsid w:val="00924CB1"/>
    <w:rsid w:val="00937035"/>
    <w:rsid w:val="009662B4"/>
    <w:rsid w:val="009670EF"/>
    <w:rsid w:val="00985014"/>
    <w:rsid w:val="00991D6C"/>
    <w:rsid w:val="00992E94"/>
    <w:rsid w:val="009A1FA7"/>
    <w:rsid w:val="009A5787"/>
    <w:rsid w:val="009B0208"/>
    <w:rsid w:val="009D7016"/>
    <w:rsid w:val="009D7623"/>
    <w:rsid w:val="009E3F8B"/>
    <w:rsid w:val="009F6041"/>
    <w:rsid w:val="00A027E9"/>
    <w:rsid w:val="00A0441A"/>
    <w:rsid w:val="00A508F7"/>
    <w:rsid w:val="00A76425"/>
    <w:rsid w:val="00AB7D40"/>
    <w:rsid w:val="00AD3328"/>
    <w:rsid w:val="00AF0CBB"/>
    <w:rsid w:val="00B0092A"/>
    <w:rsid w:val="00B034CA"/>
    <w:rsid w:val="00B24ED0"/>
    <w:rsid w:val="00B46148"/>
    <w:rsid w:val="00B505EC"/>
    <w:rsid w:val="00B73919"/>
    <w:rsid w:val="00B7415C"/>
    <w:rsid w:val="00B97C29"/>
    <w:rsid w:val="00BA25DC"/>
    <w:rsid w:val="00CC5DB8"/>
    <w:rsid w:val="00CD4576"/>
    <w:rsid w:val="00D27547"/>
    <w:rsid w:val="00D30727"/>
    <w:rsid w:val="00D4450F"/>
    <w:rsid w:val="00D76D93"/>
    <w:rsid w:val="00D80A8E"/>
    <w:rsid w:val="00DA2EC4"/>
    <w:rsid w:val="00DD6BA2"/>
    <w:rsid w:val="00E10467"/>
    <w:rsid w:val="00E20668"/>
    <w:rsid w:val="00E25773"/>
    <w:rsid w:val="00E64C0E"/>
    <w:rsid w:val="00EC3CF0"/>
    <w:rsid w:val="00EC6887"/>
    <w:rsid w:val="00ED21AB"/>
    <w:rsid w:val="00F040F7"/>
    <w:rsid w:val="00F050EA"/>
    <w:rsid w:val="00F246B5"/>
    <w:rsid w:val="00F64E2F"/>
    <w:rsid w:val="00F7369C"/>
    <w:rsid w:val="00F97A75"/>
    <w:rsid w:val="00FA0F57"/>
    <w:rsid w:val="00FA1257"/>
    <w:rsid w:val="00FC4055"/>
    <w:rsid w:val="00FC4269"/>
    <w:rsid w:val="00FD5564"/>
    <w:rsid w:val="00FF5E6E"/>
    <w:rsid w:val="00F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FD511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Zstupntext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1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97881F-5FBA-4618-A026-97C31296B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638</Words>
  <Characters>3642</Characters>
  <Application>Microsoft Office Word</Application>
  <DocSecurity>0</DocSecurity>
  <Lines>30</Lines>
  <Paragraphs>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2023-03-07T20:29:00Z</dcterms:created>
  <dcterms:modified xsi:type="dcterms:W3CDTF">2023-03-07T20:29:00Z</dcterms:modified>
</cp:coreProperties>
</file>