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D7CC7" w14:textId="77777777" w:rsidR="00580451" w:rsidRDefault="00580451" w:rsidP="009E3F8B">
      <w:pPr>
        <w:ind w:left="-426"/>
        <w:jc w:val="center"/>
        <w:rPr>
          <w:rFonts w:asciiTheme="minorHAnsi" w:hAnsiTheme="minorHAnsi" w:cstheme="minorHAnsi"/>
          <w:b/>
          <w:bCs/>
          <w:sz w:val="28"/>
          <w:szCs w:val="24"/>
        </w:rPr>
      </w:pPr>
      <w:bookmarkStart w:id="0" w:name="_GoBack"/>
      <w:bookmarkEnd w:id="0"/>
    </w:p>
    <w:p w14:paraId="12EC5C1D" w14:textId="699AAF4D" w:rsidR="009E3F8B" w:rsidRPr="009E3F8B" w:rsidRDefault="009E3F8B" w:rsidP="009E3F8B">
      <w:pPr>
        <w:ind w:left="-426"/>
        <w:jc w:val="center"/>
        <w:rPr>
          <w:rFonts w:asciiTheme="minorHAnsi" w:hAnsiTheme="minorHAnsi" w:cstheme="minorHAnsi"/>
          <w:b/>
          <w:bCs/>
          <w:sz w:val="28"/>
          <w:szCs w:val="24"/>
        </w:rPr>
      </w:pPr>
      <w:r w:rsidRPr="009E3F8B">
        <w:rPr>
          <w:rFonts w:asciiTheme="minorHAnsi" w:hAnsiTheme="minorHAnsi" w:cstheme="minorHAnsi"/>
          <w:b/>
          <w:bCs/>
          <w:sz w:val="28"/>
          <w:szCs w:val="24"/>
        </w:rPr>
        <w:t xml:space="preserve">Špecifikácia rozsahu </w:t>
      </w:r>
      <w:r w:rsidR="00580451" w:rsidRPr="009E3F8B">
        <w:rPr>
          <w:rFonts w:asciiTheme="minorHAnsi" w:hAnsiTheme="minorHAnsi" w:cstheme="minorHAnsi"/>
          <w:b/>
          <w:bCs/>
          <w:sz w:val="28"/>
          <w:szCs w:val="24"/>
        </w:rPr>
        <w:t>oprávnen</w:t>
      </w:r>
      <w:r w:rsidR="00580451">
        <w:rPr>
          <w:rFonts w:asciiTheme="minorHAnsi" w:hAnsiTheme="minorHAnsi" w:cstheme="minorHAnsi"/>
          <w:b/>
          <w:bCs/>
          <w:sz w:val="28"/>
          <w:szCs w:val="24"/>
        </w:rPr>
        <w:t>ej</w:t>
      </w:r>
      <w:r w:rsidR="00580451" w:rsidRPr="009E3F8B">
        <w:rPr>
          <w:rFonts w:asciiTheme="minorHAnsi" w:hAnsiTheme="minorHAnsi" w:cstheme="minorHAnsi"/>
          <w:b/>
          <w:bCs/>
          <w:sz w:val="28"/>
          <w:szCs w:val="24"/>
        </w:rPr>
        <w:t xml:space="preserve"> </w:t>
      </w:r>
      <w:r w:rsidRPr="009E3F8B">
        <w:rPr>
          <w:rFonts w:asciiTheme="minorHAnsi" w:hAnsiTheme="minorHAnsi" w:cstheme="minorHAnsi"/>
          <w:b/>
          <w:bCs/>
          <w:sz w:val="28"/>
          <w:szCs w:val="24"/>
        </w:rPr>
        <w:t>aktiv</w:t>
      </w:r>
      <w:r w:rsidR="00580451">
        <w:rPr>
          <w:rFonts w:asciiTheme="minorHAnsi" w:hAnsiTheme="minorHAnsi" w:cstheme="minorHAnsi"/>
          <w:b/>
          <w:bCs/>
          <w:sz w:val="28"/>
          <w:szCs w:val="24"/>
        </w:rPr>
        <w:t>i</w:t>
      </w:r>
      <w:r w:rsidRPr="009E3F8B">
        <w:rPr>
          <w:rFonts w:asciiTheme="minorHAnsi" w:hAnsiTheme="minorHAnsi" w:cstheme="minorHAnsi"/>
          <w:b/>
          <w:bCs/>
          <w:sz w:val="28"/>
          <w:szCs w:val="24"/>
        </w:rPr>
        <w:t>t</w:t>
      </w:r>
      <w:r w:rsidR="00580451">
        <w:rPr>
          <w:rFonts w:asciiTheme="minorHAnsi" w:hAnsiTheme="minorHAnsi" w:cstheme="minorHAnsi"/>
          <w:b/>
          <w:bCs/>
          <w:sz w:val="28"/>
          <w:szCs w:val="24"/>
        </w:rPr>
        <w:t>y</w:t>
      </w:r>
      <w:r w:rsidRPr="009E3F8B">
        <w:rPr>
          <w:rFonts w:asciiTheme="minorHAnsi" w:hAnsiTheme="minorHAnsi" w:cstheme="minorHAnsi"/>
          <w:b/>
          <w:bCs/>
          <w:sz w:val="28"/>
          <w:szCs w:val="24"/>
        </w:rPr>
        <w:t xml:space="preserve"> a oprávnených výdavkov</w:t>
      </w: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44665118" w14:textId="77777777" w:rsidR="007A1D2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5C618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  <w:p w14:paraId="10C8047E" w14:textId="77777777" w:rsidR="00AF0CBB" w:rsidRDefault="00AF0CBB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Cs w:val="22"/>
                <w:lang w:val="sk-SK"/>
              </w:rPr>
            </w:pPr>
          </w:p>
          <w:p w14:paraId="646107AC" w14:textId="77777777" w:rsidR="00AF0CBB" w:rsidRPr="00DE6162" w:rsidRDefault="00AF0CBB" w:rsidP="00AF0CBB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 w:rsidRPr="00DE6162">
              <w:rPr>
                <w:rFonts w:asciiTheme="minorHAnsi" w:hAnsiTheme="minorHAnsi" w:cstheme="minorHAnsi"/>
                <w:b/>
                <w:bCs/>
                <w:lang w:val="sk-SK"/>
              </w:rPr>
              <w:t>Akýkoľvek projekt odporúčame žiadateľom konzultovať pri jeho príprave s MAS.</w:t>
            </w:r>
          </w:p>
          <w:p w14:paraId="278BFA09" w14:textId="2441F105" w:rsidR="00AF0CBB" w:rsidRPr="009B0208" w:rsidRDefault="00AF0CBB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BF8ADC9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11EE5">
          <w:headerReference w:type="default" r:id="rId8"/>
          <w:pgSz w:w="16838" w:h="11906" w:orient="landscape"/>
          <w:pgMar w:top="1884" w:right="1417" w:bottom="1417" w:left="1417" w:header="851" w:footer="708" w:gutter="0"/>
          <w:cols w:space="708"/>
          <w:docGrid w:linePitch="360"/>
        </w:sectPr>
      </w:pPr>
    </w:p>
    <w:p w14:paraId="78FCA15A" w14:textId="3E4F2804" w:rsidR="00937035" w:rsidRPr="009B0208" w:rsidRDefault="00937035">
      <w:pPr>
        <w:rPr>
          <w:rFonts w:asciiTheme="minorHAnsi" w:hAnsiTheme="minorHAnsi" w:cstheme="minorHAnsi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364"/>
      </w:tblGrid>
      <w:tr w:rsidR="00856D01" w:rsidRPr="009B0208" w14:paraId="3611E7E6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98C031" w14:textId="07378BD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06EB94D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FA430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0606339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6BA5972" w14:textId="47C6D195" w:rsidR="00856D01" w:rsidRPr="009B0208" w:rsidRDefault="001C402B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1C402B" w:rsidRPr="001C402B" w14:paraId="7A9C422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90DC1CE" w14:textId="77777777" w:rsidR="001C402B" w:rsidRPr="001C402B" w:rsidRDefault="001C402B" w:rsidP="001C402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1FD0EAA8" w14:textId="77777777" w:rsidR="001C402B" w:rsidRPr="001C402B" w:rsidRDefault="001C402B" w:rsidP="001C402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2CC6FB62" w14:textId="77777777" w:rsidR="001C402B" w:rsidRPr="001C402B" w:rsidRDefault="001C402B" w:rsidP="00580451">
            <w:pPr>
              <w:pStyle w:val="Odsekzoznamu"/>
              <w:numPr>
                <w:ilvl w:val="0"/>
                <w:numId w:val="11"/>
              </w:numPr>
              <w:ind w:left="792" w:hanging="28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68A6BBF6" w14:textId="77777777" w:rsidR="001C402B" w:rsidRPr="001C402B" w:rsidRDefault="001C402B" w:rsidP="00580451">
            <w:pPr>
              <w:pStyle w:val="Odsekzoznamu"/>
              <w:numPr>
                <w:ilvl w:val="0"/>
                <w:numId w:val="11"/>
              </w:numPr>
              <w:ind w:left="792" w:hanging="28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5F85B2A5" w14:textId="77777777" w:rsidR="001C402B" w:rsidRPr="001C402B" w:rsidRDefault="001C402B" w:rsidP="00580451">
            <w:pPr>
              <w:pStyle w:val="Odsekzoznamu"/>
              <w:numPr>
                <w:ilvl w:val="0"/>
                <w:numId w:val="11"/>
              </w:numPr>
              <w:ind w:left="792" w:hanging="28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27233B76" w14:textId="5FB79EA9" w:rsidR="001C402B" w:rsidRPr="001C402B" w:rsidRDefault="001C402B" w:rsidP="001C402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</w:t>
            </w:r>
            <w:r w:rsidR="00AF0CB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obciach a </w:t>
            </w: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mestách ako:</w:t>
            </w:r>
          </w:p>
          <w:p w14:paraId="0DACD757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3ACDE44C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7BBFA39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517B228A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7BE8ED0F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31DB4BFD" w14:textId="77777777" w:rsidR="001C402B" w:rsidRPr="001C402B" w:rsidRDefault="001C402B" w:rsidP="00411EE5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6AA487FD" w14:textId="77777777" w:rsidR="00AF0CBB" w:rsidRPr="00AF0CBB" w:rsidRDefault="001C402B" w:rsidP="00AF0CBB">
            <w:pPr>
              <w:pStyle w:val="Odsekzoznamu"/>
              <w:numPr>
                <w:ilvl w:val="0"/>
                <w:numId w:val="11"/>
              </w:numPr>
              <w:ind w:left="796" w:hanging="284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11EE5">
              <w:rPr>
                <w:rFonts w:asciiTheme="minorHAnsi" w:hAnsiTheme="minorHAnsi" w:cstheme="minorHAnsi"/>
                <w:color w:val="FFFFFF" w:themeColor="background1"/>
              </w:rPr>
              <w:t xml:space="preserve">budovanie, rekonštrukcia alebo modernizácia verejného osvetlenia v priamej </w:t>
            </w:r>
            <w:proofErr w:type="spellStart"/>
            <w:r w:rsidRPr="00411EE5">
              <w:rPr>
                <w:rFonts w:asciiTheme="minorHAnsi" w:hAnsiTheme="minorHAnsi" w:cstheme="minorHAnsi"/>
                <w:color w:val="FFFFFF" w:themeColor="background1"/>
              </w:rPr>
              <w:t>nadväznosti</w:t>
            </w:r>
            <w:proofErr w:type="spellEnd"/>
            <w:r w:rsidRPr="00411EE5">
              <w:rPr>
                <w:rFonts w:asciiTheme="minorHAnsi" w:hAnsiTheme="minorHAnsi" w:cstheme="minorHAnsi"/>
                <w:color w:val="FFFFFF" w:themeColor="background1"/>
              </w:rPr>
              <w:t xml:space="preserve"> na </w:t>
            </w:r>
            <w:proofErr w:type="spellStart"/>
            <w:r w:rsidRPr="00411EE5">
              <w:rPr>
                <w:rFonts w:asciiTheme="minorHAnsi" w:hAnsiTheme="minorHAnsi" w:cstheme="minorHAnsi"/>
                <w:color w:val="FFFFFF" w:themeColor="background1"/>
              </w:rPr>
              <w:t>bezpečnosť</w:t>
            </w:r>
            <w:proofErr w:type="spellEnd"/>
            <w:r w:rsidRPr="00411EE5">
              <w:rPr>
                <w:rFonts w:asciiTheme="minorHAnsi" w:hAnsiTheme="minorHAnsi" w:cstheme="minorHAnsi"/>
                <w:color w:val="FFFFFF" w:themeColor="background1"/>
              </w:rPr>
              <w:t xml:space="preserve"> dopravy a </w:t>
            </w:r>
            <w:proofErr w:type="spellStart"/>
            <w:r w:rsidRPr="00411EE5">
              <w:rPr>
                <w:rFonts w:asciiTheme="minorHAnsi" w:hAnsiTheme="minorHAnsi" w:cstheme="minorHAnsi"/>
                <w:color w:val="FFFFFF" w:themeColor="background1"/>
              </w:rPr>
              <w:t>jej</w:t>
            </w:r>
            <w:proofErr w:type="spellEnd"/>
            <w:r w:rsidRPr="00411EE5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411EE5">
              <w:rPr>
                <w:rFonts w:asciiTheme="minorHAnsi" w:hAnsiTheme="minorHAnsi" w:cstheme="minorHAnsi"/>
                <w:color w:val="FFFFFF" w:themeColor="background1"/>
              </w:rPr>
              <w:t>účastníkov</w:t>
            </w:r>
            <w:proofErr w:type="spellEnd"/>
            <w:r w:rsidRPr="00411EE5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16EB119B" w14:textId="77777777" w:rsidR="00AF0CBB" w:rsidRDefault="00AF0CBB" w:rsidP="00AF0CB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5358EA73" w14:textId="77777777" w:rsidR="00AF0CBB" w:rsidRPr="00DE6162" w:rsidRDefault="00AF0CBB" w:rsidP="00AF0CB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Pozn. Vyššie uvedené aktivity je žiadateľ oprávnený realizovať na takých trasách a miestach, na ktorých dochádza k reálnemu zvyšovaniu bezpečnosti dopravy - na hlavných cestných ťahoch  v rámci obce, frekventovaných uliciach v obci. Musí byť preukázateľné, že vybudovanie bezpečnostného prvku je naozaj účelné vo vzťahu k zvýšeniu bezpečnosti dopravy.</w:t>
            </w:r>
          </w:p>
          <w:p w14:paraId="15271632" w14:textId="77777777" w:rsidR="00AF0CBB" w:rsidRPr="00DE6162" w:rsidRDefault="00AF0CBB" w:rsidP="00AF0CB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78B3C88" w14:textId="77777777" w:rsidR="00AF0CBB" w:rsidRPr="00DE6162" w:rsidRDefault="00AF0CBB" w:rsidP="00AF0CB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Pozn</w:t>
            </w:r>
            <w:proofErr w:type="spellEnd"/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  <w:r w:rsidRPr="00DE6162">
              <w:rPr>
                <w:rFonts w:asciiTheme="minorHAnsi" w:hAnsiTheme="minorHAnsi" w:cstheme="minorHAnsi"/>
                <w:color w:val="FFFFFF" w:themeColor="background1"/>
                <w:lang w:val="sk-SK"/>
              </w:rPr>
              <w:t>2. Modernizácia a rekonštrukcia miestnych komunikácií nie je oprávnená, resp. je oprávnená iba v rozsahu, ktorý priamo súvisí s vyššie uvedeným popisom oprávnenej aktivity a je nevyhnutný pre realizáciu projekt.</w:t>
            </w:r>
          </w:p>
          <w:p w14:paraId="396BE0CF" w14:textId="2809B17F" w:rsidR="00AF0CBB" w:rsidRPr="00AF0CBB" w:rsidRDefault="00AF0CBB" w:rsidP="00AF0CB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</w:tc>
      </w:tr>
      <w:tr w:rsidR="00856D01" w:rsidRPr="001C402B" w14:paraId="470FCD22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7A3EEDF" w14:textId="77777777" w:rsidR="00856D01" w:rsidRPr="001C402B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1C402B" w14:paraId="61E0A355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43D6F50" w14:textId="77777777" w:rsidR="00856D01" w:rsidRPr="001C402B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364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3E4215D" w14:textId="77777777" w:rsidR="00856D01" w:rsidRPr="001C402B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1C402B" w:rsidRPr="001C402B" w14:paraId="6AD4AF8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1E6D6B7" w14:textId="75953D0D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9540B70" w14:textId="68745BAC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výdavky na obstaranie softvéru vrátane výdavkov na obstaranie licencií súvisiacich s používaním softvéru - napr. riadiaci softvér pre informačné systémy, elektronické informačné tabule a pod.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,</w:t>
            </w: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 xml:space="preserve"> </w:t>
            </w:r>
          </w:p>
          <w:p w14:paraId="2847C14C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2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modernizácia softvéru – napr. upgrade (pridávanie nových funkcionalít zhodnocujúcich softvér) pre informačné systémy, elektronické informačné tabule a pod.</w:t>
            </w:r>
          </w:p>
          <w:p w14:paraId="63CF52F4" w14:textId="77777777" w:rsidR="001C402B" w:rsidRPr="001C402B" w:rsidRDefault="001C402B" w:rsidP="001C402B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F368D39" w14:textId="23AE4C62" w:rsidR="001C402B" w:rsidRPr="00580451" w:rsidRDefault="001C402B" w:rsidP="001C402B">
            <w:pPr>
              <w:pStyle w:val="Default"/>
              <w:widowControl w:val="0"/>
              <w:ind w:left="71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</w:pPr>
            <w:r w:rsidRPr="00411EE5">
              <w:rPr>
                <w:rFonts w:asciiTheme="minorHAnsi" w:hAnsiTheme="minorHAnsi" w:cstheme="minorHAnsi"/>
                <w:b/>
                <w:bCs/>
                <w:sz w:val="19"/>
                <w:szCs w:val="19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1C402B" w:rsidRPr="001C402B" w14:paraId="65056D8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32BC485" w14:textId="70B51B19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lastRenderedPageBreak/>
              <w:t>021 - Stavebné práce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EDD8391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realizácia nových stavieb,</w:t>
            </w:r>
          </w:p>
          <w:p w14:paraId="3953F5B2" w14:textId="3333E210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.</w:t>
            </w:r>
          </w:p>
        </w:tc>
      </w:tr>
      <w:tr w:rsidR="001C402B" w:rsidRPr="001C402B" w14:paraId="645A9E3F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C46BE6A" w14:textId="6FF702E6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022 – Samostatné hnuteľné veci a súbory hnuteľných vecí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2371DE6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elektronické informačné tabule,</w:t>
            </w:r>
          </w:p>
          <w:p w14:paraId="4782F392" w14:textId="6E43FE9A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ostatný hardware k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 </w:t>
            </w: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softvéru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,</w:t>
            </w:r>
          </w:p>
          <w:p w14:paraId="05C6FAFD" w14:textId="4BEE016B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autobusové zastávky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,</w:t>
            </w:r>
          </w:p>
          <w:p w14:paraId="3D97724F" w14:textId="04B942A3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parkovacie systémy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,</w:t>
            </w:r>
          </w:p>
          <w:p w14:paraId="2B0E72E6" w14:textId="418B4DC9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dopravné značenie, svetelná signalizácia a pod. ak nie je súčasťou dodávky stavebných prác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.</w:t>
            </w:r>
          </w:p>
        </w:tc>
      </w:tr>
      <w:tr w:rsidR="001C402B" w:rsidRPr="001C402B" w14:paraId="01E26907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375B5AD" w14:textId="558E3A57" w:rsidR="001C402B" w:rsidRPr="001C402B" w:rsidRDefault="001C402B" w:rsidP="001C402B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364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C60F871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elektronické informačné tabule,</w:t>
            </w:r>
          </w:p>
          <w:p w14:paraId="3F27E2EA" w14:textId="77777777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1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ostatný hardware k softvéru</w:t>
            </w:r>
          </w:p>
          <w:p w14:paraId="673BF2E7" w14:textId="1833EAF8" w:rsidR="001C402B" w:rsidRPr="001C402B" w:rsidRDefault="001C402B" w:rsidP="001C402B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1C402B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dopravné značenie, svetelná signalizácia a pod. ak nie je súčasťou dodávky stavebných prác</w:t>
            </w:r>
            <w:r w:rsidR="00580451">
              <w:rPr>
                <w:rFonts w:asciiTheme="minorHAnsi" w:hAnsiTheme="minorHAnsi" w:cstheme="minorHAnsi"/>
                <w:sz w:val="19"/>
                <w:szCs w:val="19"/>
                <w:lang w:val="sk-SK"/>
              </w:rPr>
              <w:t>.</w:t>
            </w:r>
          </w:p>
        </w:tc>
      </w:tr>
    </w:tbl>
    <w:p w14:paraId="347FDC25" w14:textId="77777777" w:rsidR="00856D01" w:rsidRPr="001C402B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683A8A86" w:rsidR="00856D01" w:rsidRPr="001C402B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1C402B" w:rsidSect="00411EE5">
      <w:headerReference w:type="default" r:id="rId9"/>
      <w:headerReference w:type="first" r:id="rId10"/>
      <w:footerReference w:type="first" r:id="rId11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858E6" w14:textId="77777777" w:rsidR="00B40FA8" w:rsidRDefault="00B40FA8" w:rsidP="007900C1">
      <w:r>
        <w:separator/>
      </w:r>
    </w:p>
  </w:endnote>
  <w:endnote w:type="continuationSeparator" w:id="0">
    <w:p w14:paraId="6E9E4EB7" w14:textId="77777777" w:rsidR="00B40FA8" w:rsidRDefault="00B40FA8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5B9FE" w14:textId="77777777" w:rsidR="004D7A24" w:rsidRDefault="004D7A2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77F9E" w14:textId="77777777" w:rsidR="00B40FA8" w:rsidRDefault="00B40FA8" w:rsidP="007900C1">
      <w:r>
        <w:separator/>
      </w:r>
    </w:p>
  </w:footnote>
  <w:footnote w:type="continuationSeparator" w:id="0">
    <w:p w14:paraId="0E33CDAD" w14:textId="77777777" w:rsidR="00B40FA8" w:rsidRDefault="00B40FA8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9A3B9" w14:textId="62608985" w:rsidR="005C6187" w:rsidRPr="00411EE5" w:rsidRDefault="0053064C" w:rsidP="00411EE5">
    <w:pPr>
      <w:pStyle w:val="Hlavika"/>
      <w:ind w:right="-30" w:firstLine="709"/>
      <w:rPr>
        <w:i w:val="0"/>
        <w:iCs/>
      </w:rPr>
    </w:pPr>
    <w:r>
      <w:rPr>
        <w:noProof/>
        <w:lang w:eastAsia="sk-SK"/>
      </w:rPr>
      <w:drawing>
        <wp:anchor distT="0" distB="0" distL="114300" distR="114300" simplePos="0" relativeHeight="251661312" behindDoc="0" locked="0" layoutInCell="1" allowOverlap="1" wp14:anchorId="6CB79533" wp14:editId="42D85821">
          <wp:simplePos x="0" y="0"/>
          <wp:positionH relativeFrom="column">
            <wp:posOffset>484505</wp:posOffset>
          </wp:positionH>
          <wp:positionV relativeFrom="paragraph">
            <wp:posOffset>-392430</wp:posOffset>
          </wp:positionV>
          <wp:extent cx="609600" cy="55880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6187"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77450B49" wp14:editId="218F4808">
          <wp:simplePos x="0" y="0"/>
          <wp:positionH relativeFrom="column">
            <wp:posOffset>6720205</wp:posOffset>
          </wp:positionH>
          <wp:positionV relativeFrom="paragraph">
            <wp:posOffset>-285115</wp:posOffset>
          </wp:positionV>
          <wp:extent cx="1633855" cy="457200"/>
          <wp:effectExtent l="0" t="0" r="4445" b="0"/>
          <wp:wrapTight wrapText="bothSides">
            <wp:wrapPolygon edited="0">
              <wp:start x="0" y="0"/>
              <wp:lineTo x="0" y="20700"/>
              <wp:lineTo x="21407" y="20700"/>
              <wp:lineTo x="21407" y="0"/>
              <wp:lineTo x="0" y="0"/>
            </wp:wrapPolygon>
          </wp:wrapTight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38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C6187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65544386" wp14:editId="56A4C901">
          <wp:simplePos x="0" y="0"/>
          <wp:positionH relativeFrom="column">
            <wp:posOffset>3996055</wp:posOffset>
          </wp:positionH>
          <wp:positionV relativeFrom="paragraph">
            <wp:posOffset>-252730</wp:posOffset>
          </wp:positionV>
          <wp:extent cx="1688465" cy="389890"/>
          <wp:effectExtent l="0" t="0" r="6985" b="0"/>
          <wp:wrapTight wrapText="bothSides">
            <wp:wrapPolygon edited="0">
              <wp:start x="0" y="0"/>
              <wp:lineTo x="0" y="12664"/>
              <wp:lineTo x="2681" y="16886"/>
              <wp:lineTo x="2681" y="20052"/>
              <wp:lineTo x="15841" y="20052"/>
              <wp:lineTo x="16328" y="16886"/>
              <wp:lineTo x="21446" y="11609"/>
              <wp:lineTo x="21446" y="5277"/>
              <wp:lineTo x="11698" y="0"/>
              <wp:lineTo x="0" y="0"/>
            </wp:wrapPolygon>
          </wp:wrapTight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C6187">
      <w:rPr>
        <w:noProof/>
        <w:lang w:eastAsia="sk-SK"/>
      </w:rPr>
      <w:drawing>
        <wp:anchor distT="0" distB="0" distL="114300" distR="114300" simplePos="0" relativeHeight="251658240" behindDoc="1" locked="0" layoutInCell="1" allowOverlap="1" wp14:anchorId="2F5F0A65" wp14:editId="4B9B7140">
          <wp:simplePos x="0" y="0"/>
          <wp:positionH relativeFrom="column">
            <wp:posOffset>2268855</wp:posOffset>
          </wp:positionH>
          <wp:positionV relativeFrom="paragraph">
            <wp:posOffset>-277495</wp:posOffset>
          </wp:positionV>
          <wp:extent cx="560705" cy="469265"/>
          <wp:effectExtent l="0" t="0" r="0" b="6985"/>
          <wp:wrapTight wrapText="bothSides">
            <wp:wrapPolygon edited="0">
              <wp:start x="2202" y="0"/>
              <wp:lineTo x="0" y="14030"/>
              <wp:lineTo x="0" y="19291"/>
              <wp:lineTo x="4403" y="21045"/>
              <wp:lineTo x="16145" y="21045"/>
              <wp:lineTo x="20548" y="19291"/>
              <wp:lineTo x="20548" y="14030"/>
              <wp:lineTo x="16879" y="14030"/>
              <wp:lineTo x="19080" y="9645"/>
              <wp:lineTo x="18347" y="0"/>
              <wp:lineTo x="2202" y="0"/>
            </wp:wrapPolygon>
          </wp:wrapTight>
          <wp:docPr id="20" name="Obráze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C6187">
      <w:tab/>
    </w:r>
    <w:r w:rsidR="005C6187">
      <w:tab/>
    </w:r>
    <w:r w:rsidR="005C6187">
      <w:tab/>
    </w:r>
  </w:p>
  <w:p w14:paraId="7C6B5E59" w14:textId="77777777" w:rsidR="005C6187" w:rsidRDefault="005C6187" w:rsidP="00A027E9">
    <w:pPr>
      <w:pStyle w:val="Hlavika"/>
      <w:tabs>
        <w:tab w:val="right" w:pos="14004"/>
      </w:tabs>
    </w:pPr>
  </w:p>
  <w:p w14:paraId="4AA0BBCC" w14:textId="3AFEB835" w:rsidR="00A027E9" w:rsidRPr="001B5DCB" w:rsidRDefault="00A027E9" w:rsidP="00A027E9">
    <w:pPr>
      <w:pStyle w:val="Hlavika"/>
      <w:tabs>
        <w:tab w:val="right" w:pos="14004"/>
      </w:tabs>
    </w:pPr>
    <w:r>
      <w:t xml:space="preserve">Príloha č. 2 výzvy - </w:t>
    </w:r>
    <w:r w:rsidRPr="001B5DCB">
      <w:t xml:space="preserve">Špecifikácia </w:t>
    </w:r>
    <w:r w:rsidR="00580451" w:rsidRPr="001B5DCB">
      <w:t>oprávnen</w:t>
    </w:r>
    <w:r w:rsidR="00580451">
      <w:t xml:space="preserve">ej </w:t>
    </w:r>
    <w:r w:rsidRPr="001B5DCB">
      <w:t>aktiv</w:t>
    </w:r>
    <w:r w:rsidR="00580451">
      <w:t>i</w:t>
    </w:r>
    <w:r w:rsidRPr="001B5DCB">
      <w:t>t</w:t>
    </w:r>
    <w:r w:rsidR="00580451">
      <w:t>y</w:t>
    </w:r>
    <w:r w:rsidRPr="001B5DCB">
      <w:t xml:space="preserve"> a oprávnených výdavkov</w:t>
    </w:r>
  </w:p>
  <w:p w14:paraId="61468682" w14:textId="2EFE463C" w:rsidR="005C6187" w:rsidRDefault="005C618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3738B" w14:textId="7450FBF0" w:rsidR="004D7A24" w:rsidRDefault="004D7A24" w:rsidP="00411EE5">
    <w:pPr>
      <w:pStyle w:val="Hlavika"/>
      <w:ind w:right="-30"/>
      <w:jc w:val="left"/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6C99A" w14:textId="61DE2078" w:rsidR="00A76425" w:rsidRPr="001B5DCB" w:rsidRDefault="00A76425" w:rsidP="00437D96">
    <w:pPr>
      <w:pStyle w:val="Hlavika"/>
      <w:tabs>
        <w:tab w:val="right" w:pos="140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C75A7848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2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78A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D2F76"/>
    <w:rsid w:val="000E52FF"/>
    <w:rsid w:val="00106314"/>
    <w:rsid w:val="00113C2C"/>
    <w:rsid w:val="00114544"/>
    <w:rsid w:val="001309FA"/>
    <w:rsid w:val="001334FC"/>
    <w:rsid w:val="001663AC"/>
    <w:rsid w:val="001770B0"/>
    <w:rsid w:val="00187C9E"/>
    <w:rsid w:val="001A66A4"/>
    <w:rsid w:val="001B4D56"/>
    <w:rsid w:val="001C402B"/>
    <w:rsid w:val="001F08C9"/>
    <w:rsid w:val="00222486"/>
    <w:rsid w:val="00224D63"/>
    <w:rsid w:val="00271B3B"/>
    <w:rsid w:val="00286B67"/>
    <w:rsid w:val="00290A29"/>
    <w:rsid w:val="002A4B1F"/>
    <w:rsid w:val="002B76C5"/>
    <w:rsid w:val="002D45AB"/>
    <w:rsid w:val="002F25E6"/>
    <w:rsid w:val="00301FE1"/>
    <w:rsid w:val="003221C3"/>
    <w:rsid w:val="00350521"/>
    <w:rsid w:val="00355300"/>
    <w:rsid w:val="00390A9A"/>
    <w:rsid w:val="003A78DE"/>
    <w:rsid w:val="003C0BCC"/>
    <w:rsid w:val="003D61B8"/>
    <w:rsid w:val="003E0C5A"/>
    <w:rsid w:val="003F6B8D"/>
    <w:rsid w:val="00411EE5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4D7A24"/>
    <w:rsid w:val="00507295"/>
    <w:rsid w:val="005265E1"/>
    <w:rsid w:val="0053064C"/>
    <w:rsid w:val="00545CDC"/>
    <w:rsid w:val="00580451"/>
    <w:rsid w:val="005A67D1"/>
    <w:rsid w:val="005C6187"/>
    <w:rsid w:val="005E412A"/>
    <w:rsid w:val="006C0D2C"/>
    <w:rsid w:val="006E0BA1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7F5C72"/>
    <w:rsid w:val="00801BEA"/>
    <w:rsid w:val="008563D7"/>
    <w:rsid w:val="00856D01"/>
    <w:rsid w:val="008756EC"/>
    <w:rsid w:val="00880DAE"/>
    <w:rsid w:val="00884FC7"/>
    <w:rsid w:val="00895F57"/>
    <w:rsid w:val="00910377"/>
    <w:rsid w:val="00924CB1"/>
    <w:rsid w:val="00937035"/>
    <w:rsid w:val="009662B4"/>
    <w:rsid w:val="009670EF"/>
    <w:rsid w:val="00985014"/>
    <w:rsid w:val="00991D6C"/>
    <w:rsid w:val="00992E94"/>
    <w:rsid w:val="009A1FA7"/>
    <w:rsid w:val="009A5787"/>
    <w:rsid w:val="009B0208"/>
    <w:rsid w:val="009D7016"/>
    <w:rsid w:val="009D7623"/>
    <w:rsid w:val="009E3F8B"/>
    <w:rsid w:val="009F6041"/>
    <w:rsid w:val="00A027E9"/>
    <w:rsid w:val="00A0441A"/>
    <w:rsid w:val="00A508F7"/>
    <w:rsid w:val="00A76425"/>
    <w:rsid w:val="00AB7D40"/>
    <w:rsid w:val="00AD3328"/>
    <w:rsid w:val="00AF0CBB"/>
    <w:rsid w:val="00B0092A"/>
    <w:rsid w:val="00B034CA"/>
    <w:rsid w:val="00B24ED0"/>
    <w:rsid w:val="00B40FA8"/>
    <w:rsid w:val="00B46148"/>
    <w:rsid w:val="00B505EC"/>
    <w:rsid w:val="00B73919"/>
    <w:rsid w:val="00B7415C"/>
    <w:rsid w:val="00B97C29"/>
    <w:rsid w:val="00BA25DC"/>
    <w:rsid w:val="00CC5DB8"/>
    <w:rsid w:val="00CD4576"/>
    <w:rsid w:val="00D27547"/>
    <w:rsid w:val="00D30727"/>
    <w:rsid w:val="00D4450F"/>
    <w:rsid w:val="00D76D93"/>
    <w:rsid w:val="00D80A8E"/>
    <w:rsid w:val="00DA2EC4"/>
    <w:rsid w:val="00DD6BA2"/>
    <w:rsid w:val="00E10467"/>
    <w:rsid w:val="00E20668"/>
    <w:rsid w:val="00E25773"/>
    <w:rsid w:val="00E64C0E"/>
    <w:rsid w:val="00EC3CF0"/>
    <w:rsid w:val="00EC6887"/>
    <w:rsid w:val="00ED21AB"/>
    <w:rsid w:val="00F040F7"/>
    <w:rsid w:val="00F050EA"/>
    <w:rsid w:val="00F246B5"/>
    <w:rsid w:val="00F64E2F"/>
    <w:rsid w:val="00F7369C"/>
    <w:rsid w:val="00F97A75"/>
    <w:rsid w:val="00FA0F57"/>
    <w:rsid w:val="00FA1257"/>
    <w:rsid w:val="00FC4055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84EA6-A773-4D09-911A-1C6EE03A2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2023-04-13T09:15:00Z</dcterms:created>
  <dcterms:modified xsi:type="dcterms:W3CDTF">2023-04-13T09:15:00Z</dcterms:modified>
</cp:coreProperties>
</file>